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C77" w:rsidRPr="006A1E9B" w:rsidRDefault="00801C77" w:rsidP="00A76DF3">
      <w:pPr>
        <w:spacing w:after="0"/>
        <w:jc w:val="center"/>
        <w:rPr>
          <w:b/>
          <w:bCs/>
          <w:sz w:val="24"/>
          <w:szCs w:val="24"/>
          <w:lang w:val="es-ES"/>
        </w:rPr>
      </w:pPr>
      <w:r w:rsidRPr="006A1E9B">
        <w:rPr>
          <w:b/>
          <w:bCs/>
          <w:sz w:val="24"/>
          <w:szCs w:val="24"/>
          <w:lang w:val="es-ES"/>
        </w:rPr>
        <w:t>Especificación Técnica</w:t>
      </w:r>
    </w:p>
    <w:p w:rsidR="00801C77" w:rsidRDefault="00801C77" w:rsidP="00A76DF3">
      <w:pPr>
        <w:spacing w:after="0"/>
        <w:jc w:val="center"/>
        <w:rPr>
          <w:b/>
          <w:bCs/>
          <w:sz w:val="24"/>
          <w:szCs w:val="24"/>
          <w:lang w:val="es-ES"/>
        </w:rPr>
      </w:pPr>
      <w:r w:rsidRPr="24965322">
        <w:rPr>
          <w:b/>
          <w:bCs/>
          <w:sz w:val="24"/>
          <w:szCs w:val="24"/>
          <w:lang w:val="es-ES"/>
        </w:rPr>
        <w:t>Contr</w:t>
      </w:r>
      <w:r>
        <w:rPr>
          <w:b/>
          <w:bCs/>
          <w:sz w:val="24"/>
          <w:szCs w:val="24"/>
          <w:lang w:val="es-ES"/>
        </w:rPr>
        <w:t>atación Abreviada (Modo I) N° 37</w:t>
      </w:r>
      <w:r w:rsidRPr="24965322">
        <w:rPr>
          <w:b/>
          <w:bCs/>
          <w:sz w:val="24"/>
          <w:szCs w:val="24"/>
          <w:lang w:val="es-ES"/>
        </w:rPr>
        <w:t>/2020</w:t>
      </w:r>
    </w:p>
    <w:p w:rsidR="00801C77" w:rsidRPr="00D845B1" w:rsidRDefault="00801C77" w:rsidP="00D845B1">
      <w:pPr>
        <w:jc w:val="center"/>
        <w:rPr>
          <w:b/>
          <w:bCs/>
          <w:sz w:val="24"/>
          <w:szCs w:val="24"/>
          <w:lang w:val="es-ES"/>
        </w:rPr>
      </w:pPr>
      <w:r w:rsidRPr="00D845B1">
        <w:rPr>
          <w:b/>
          <w:bCs/>
          <w:sz w:val="24"/>
          <w:szCs w:val="24"/>
          <w:lang w:val="es-ES"/>
        </w:rPr>
        <w:t>Mantenimiento Correctivo y Preventiv</w:t>
      </w:r>
      <w:r>
        <w:rPr>
          <w:b/>
          <w:bCs/>
          <w:sz w:val="24"/>
          <w:szCs w:val="24"/>
          <w:lang w:val="es-ES"/>
        </w:rPr>
        <w:t>o de Ascensor Aeropuerto Mendoza</w:t>
      </w:r>
    </w:p>
    <w:p w:rsidR="00801C77" w:rsidRDefault="00801C77" w:rsidP="00A76DF3">
      <w:pPr>
        <w:jc w:val="center"/>
        <w:rPr>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35"/>
        <w:gridCol w:w="5130"/>
        <w:gridCol w:w="1170"/>
        <w:gridCol w:w="1102"/>
      </w:tblGrid>
      <w:tr w:rsidR="00801C77" w:rsidRPr="00071EF7">
        <w:trPr>
          <w:jc w:val="center"/>
        </w:trPr>
        <w:tc>
          <w:tcPr>
            <w:tcW w:w="1335" w:type="dxa"/>
            <w:shd w:val="clear" w:color="auto" w:fill="3366FF"/>
            <w:vAlign w:val="center"/>
          </w:tcPr>
          <w:p w:rsidR="00801C77" w:rsidRPr="00071EF7" w:rsidRDefault="00801C77" w:rsidP="00A76DF3">
            <w:pPr>
              <w:jc w:val="center"/>
              <w:rPr>
                <w:b/>
                <w:bCs/>
                <w:color w:val="FFFFFF"/>
              </w:rPr>
            </w:pPr>
            <w:r w:rsidRPr="00071EF7">
              <w:rPr>
                <w:b/>
                <w:bCs/>
                <w:color w:val="FFFFFF"/>
              </w:rPr>
              <w:t>Renglón N°</w:t>
            </w:r>
          </w:p>
        </w:tc>
        <w:tc>
          <w:tcPr>
            <w:tcW w:w="5130" w:type="dxa"/>
            <w:shd w:val="clear" w:color="auto" w:fill="3366FF"/>
            <w:vAlign w:val="center"/>
          </w:tcPr>
          <w:p w:rsidR="00801C77" w:rsidRPr="00071EF7" w:rsidRDefault="00801C77" w:rsidP="00A76DF3">
            <w:pPr>
              <w:jc w:val="center"/>
              <w:rPr>
                <w:b/>
                <w:bCs/>
                <w:color w:val="FFFFFF"/>
              </w:rPr>
            </w:pPr>
            <w:r w:rsidRPr="00071EF7">
              <w:rPr>
                <w:b/>
                <w:bCs/>
                <w:color w:val="FFFFFF"/>
              </w:rPr>
              <w:t>Descripción</w:t>
            </w:r>
          </w:p>
        </w:tc>
        <w:tc>
          <w:tcPr>
            <w:tcW w:w="1170" w:type="dxa"/>
            <w:shd w:val="clear" w:color="auto" w:fill="3366FF"/>
            <w:vAlign w:val="center"/>
          </w:tcPr>
          <w:p w:rsidR="00801C77" w:rsidRPr="00071EF7" w:rsidRDefault="00801C77" w:rsidP="00A76DF3">
            <w:pPr>
              <w:jc w:val="center"/>
              <w:rPr>
                <w:b/>
                <w:bCs/>
                <w:color w:val="FFFFFF"/>
              </w:rPr>
            </w:pPr>
            <w:r w:rsidRPr="00071EF7">
              <w:rPr>
                <w:b/>
                <w:bCs/>
                <w:color w:val="FFFFFF"/>
              </w:rPr>
              <w:t>Cantidad</w:t>
            </w:r>
          </w:p>
        </w:tc>
        <w:tc>
          <w:tcPr>
            <w:tcW w:w="1102" w:type="dxa"/>
            <w:shd w:val="clear" w:color="auto" w:fill="3366FF"/>
            <w:vAlign w:val="center"/>
          </w:tcPr>
          <w:p w:rsidR="00801C77" w:rsidRPr="00071EF7" w:rsidRDefault="00801C77" w:rsidP="00A76DF3">
            <w:pPr>
              <w:jc w:val="center"/>
              <w:rPr>
                <w:b/>
                <w:bCs/>
                <w:color w:val="FFFFFF"/>
              </w:rPr>
            </w:pPr>
            <w:r w:rsidRPr="00071EF7">
              <w:rPr>
                <w:b/>
                <w:bCs/>
                <w:color w:val="FFFFFF"/>
              </w:rPr>
              <w:t>Unidad de Medida</w:t>
            </w:r>
          </w:p>
        </w:tc>
      </w:tr>
      <w:tr w:rsidR="00801C77">
        <w:trPr>
          <w:jc w:val="center"/>
        </w:trPr>
        <w:tc>
          <w:tcPr>
            <w:tcW w:w="1335" w:type="dxa"/>
            <w:vAlign w:val="center"/>
          </w:tcPr>
          <w:p w:rsidR="00801C77" w:rsidRPr="000C36FE" w:rsidRDefault="00801C77" w:rsidP="00A76DF3">
            <w:pPr>
              <w:jc w:val="center"/>
              <w:rPr>
                <w:color w:val="000000"/>
              </w:rPr>
            </w:pPr>
            <w:r w:rsidRPr="000C36FE">
              <w:rPr>
                <w:color w:val="000000"/>
              </w:rPr>
              <w:t>1</w:t>
            </w:r>
          </w:p>
        </w:tc>
        <w:tc>
          <w:tcPr>
            <w:tcW w:w="5130" w:type="dxa"/>
            <w:vAlign w:val="center"/>
          </w:tcPr>
          <w:p w:rsidR="00801C77" w:rsidRPr="00071EF7" w:rsidRDefault="00801C77" w:rsidP="00045453">
            <w:pPr>
              <w:rPr>
                <w:color w:val="000000"/>
              </w:rPr>
            </w:pPr>
            <w:r w:rsidRPr="00071EF7">
              <w:rPr>
                <w:color w:val="000000"/>
              </w:rPr>
              <w:t xml:space="preserve">Mantenimiento Correctivo </w:t>
            </w:r>
            <w:r>
              <w:rPr>
                <w:color w:val="000000"/>
              </w:rPr>
              <w:t xml:space="preserve"> </w:t>
            </w:r>
            <w:r w:rsidRPr="00071EF7">
              <w:rPr>
                <w:color w:val="000000"/>
              </w:rPr>
              <w:t>Ascensor Aeropuerto Me</w:t>
            </w:r>
            <w:r>
              <w:rPr>
                <w:color w:val="000000"/>
              </w:rPr>
              <w:t>n</w:t>
            </w:r>
            <w:r w:rsidRPr="00071EF7">
              <w:rPr>
                <w:color w:val="000000"/>
              </w:rPr>
              <w:t>doza</w:t>
            </w:r>
            <w:r>
              <w:rPr>
                <w:color w:val="000000"/>
              </w:rPr>
              <w:t>, según especificaciones técnicas</w:t>
            </w:r>
          </w:p>
        </w:tc>
        <w:tc>
          <w:tcPr>
            <w:tcW w:w="1170" w:type="dxa"/>
            <w:vAlign w:val="center"/>
          </w:tcPr>
          <w:p w:rsidR="00801C77" w:rsidRPr="000C36FE" w:rsidRDefault="00801C77" w:rsidP="00A76DF3">
            <w:pPr>
              <w:jc w:val="center"/>
              <w:rPr>
                <w:color w:val="000000"/>
              </w:rPr>
            </w:pPr>
            <w:r>
              <w:rPr>
                <w:color w:val="000000"/>
              </w:rPr>
              <w:t>1</w:t>
            </w:r>
          </w:p>
        </w:tc>
        <w:tc>
          <w:tcPr>
            <w:tcW w:w="1102" w:type="dxa"/>
            <w:vAlign w:val="center"/>
          </w:tcPr>
          <w:p w:rsidR="00801C77" w:rsidRPr="000C36FE" w:rsidRDefault="00801C77" w:rsidP="00A76DF3">
            <w:pPr>
              <w:jc w:val="center"/>
              <w:rPr>
                <w:color w:val="000000"/>
              </w:rPr>
            </w:pPr>
            <w:r>
              <w:rPr>
                <w:color w:val="000000"/>
              </w:rPr>
              <w:t>Unidad</w:t>
            </w:r>
          </w:p>
        </w:tc>
      </w:tr>
      <w:tr w:rsidR="00801C77">
        <w:trPr>
          <w:jc w:val="center"/>
        </w:trPr>
        <w:tc>
          <w:tcPr>
            <w:tcW w:w="1335" w:type="dxa"/>
            <w:vAlign w:val="center"/>
          </w:tcPr>
          <w:p w:rsidR="00801C77" w:rsidRPr="000C36FE" w:rsidRDefault="00801C77" w:rsidP="00A76DF3">
            <w:pPr>
              <w:jc w:val="center"/>
              <w:rPr>
                <w:color w:val="000000"/>
              </w:rPr>
            </w:pPr>
            <w:r w:rsidRPr="000C36FE">
              <w:rPr>
                <w:color w:val="000000"/>
              </w:rPr>
              <w:t>2</w:t>
            </w:r>
          </w:p>
        </w:tc>
        <w:tc>
          <w:tcPr>
            <w:tcW w:w="5130" w:type="dxa"/>
            <w:vAlign w:val="center"/>
          </w:tcPr>
          <w:p w:rsidR="00801C77" w:rsidRPr="00C91C9E" w:rsidRDefault="00801C77" w:rsidP="00045453">
            <w:pPr>
              <w:rPr>
                <w:color w:val="000000"/>
              </w:rPr>
            </w:pPr>
            <w:r w:rsidRPr="00071EF7">
              <w:rPr>
                <w:color w:val="000000"/>
              </w:rPr>
              <w:t xml:space="preserve">Mantenimiento </w:t>
            </w:r>
            <w:r>
              <w:rPr>
                <w:color w:val="000000"/>
              </w:rPr>
              <w:t>Prevent</w:t>
            </w:r>
            <w:r w:rsidRPr="00071EF7">
              <w:rPr>
                <w:color w:val="000000"/>
              </w:rPr>
              <w:t xml:space="preserve">ivo </w:t>
            </w:r>
            <w:r>
              <w:rPr>
                <w:color w:val="000000"/>
              </w:rPr>
              <w:t xml:space="preserve"> </w:t>
            </w:r>
            <w:r w:rsidRPr="00071EF7">
              <w:rPr>
                <w:color w:val="000000"/>
              </w:rPr>
              <w:t>Ascensor Aeropuerto Me</w:t>
            </w:r>
            <w:r>
              <w:rPr>
                <w:color w:val="000000"/>
              </w:rPr>
              <w:t>n</w:t>
            </w:r>
            <w:r w:rsidRPr="00071EF7">
              <w:rPr>
                <w:color w:val="000000"/>
              </w:rPr>
              <w:t>doza</w:t>
            </w:r>
            <w:r>
              <w:rPr>
                <w:color w:val="000000"/>
              </w:rPr>
              <w:t>, según especificaciones técnicas</w:t>
            </w:r>
          </w:p>
        </w:tc>
        <w:tc>
          <w:tcPr>
            <w:tcW w:w="1170" w:type="dxa"/>
            <w:vAlign w:val="center"/>
          </w:tcPr>
          <w:p w:rsidR="00801C77" w:rsidRPr="000C36FE" w:rsidRDefault="00801C77" w:rsidP="00A76DF3">
            <w:pPr>
              <w:jc w:val="center"/>
              <w:rPr>
                <w:color w:val="000000"/>
              </w:rPr>
            </w:pPr>
            <w:r>
              <w:rPr>
                <w:color w:val="000000"/>
              </w:rPr>
              <w:t>12</w:t>
            </w:r>
          </w:p>
        </w:tc>
        <w:tc>
          <w:tcPr>
            <w:tcW w:w="1102" w:type="dxa"/>
            <w:vAlign w:val="center"/>
          </w:tcPr>
          <w:p w:rsidR="00801C77" w:rsidRPr="000C36FE" w:rsidRDefault="00801C77" w:rsidP="00A76DF3">
            <w:pPr>
              <w:jc w:val="center"/>
              <w:rPr>
                <w:color w:val="000000"/>
              </w:rPr>
            </w:pPr>
            <w:r w:rsidRPr="000C36FE">
              <w:rPr>
                <w:color w:val="000000"/>
              </w:rPr>
              <w:t>Mes</w:t>
            </w:r>
          </w:p>
        </w:tc>
      </w:tr>
    </w:tbl>
    <w:p w:rsidR="00801C77" w:rsidRDefault="00801C77" w:rsidP="00A76DF3">
      <w:pPr>
        <w:jc w:val="both"/>
        <w:rPr>
          <w:color w:val="000000"/>
        </w:rPr>
      </w:pPr>
    </w:p>
    <w:p w:rsidR="00801C77" w:rsidRPr="00F33414" w:rsidRDefault="00801C77" w:rsidP="00F33414">
      <w:pPr>
        <w:pStyle w:val="Heading1"/>
        <w:numPr>
          <w:ilvl w:val="0"/>
          <w:numId w:val="0"/>
        </w:numPr>
        <w:shd w:val="clear" w:color="auto" w:fill="999999"/>
        <w:suppressAutoHyphens w:val="0"/>
        <w:ind w:left="360" w:hanging="360"/>
        <w:jc w:val="both"/>
        <w:rPr>
          <w:rFonts w:ascii="Calibri" w:hAnsi="Calibri" w:cs="Calibri"/>
          <w:caps/>
          <w:color w:val="FFFFFF"/>
          <w:sz w:val="24"/>
          <w:szCs w:val="24"/>
        </w:rPr>
      </w:pPr>
      <w:bookmarkStart w:id="0" w:name="_Toc3814358"/>
      <w:r w:rsidRPr="00F33414">
        <w:rPr>
          <w:rFonts w:ascii="Calibri" w:hAnsi="Calibri" w:cs="Calibri"/>
          <w:caps/>
          <w:color w:val="FFFFFF"/>
          <w:sz w:val="24"/>
          <w:szCs w:val="24"/>
        </w:rPr>
        <w:t>RENGLÓN N° 1</w:t>
      </w:r>
    </w:p>
    <w:p w:rsidR="00801C77" w:rsidRPr="00045453" w:rsidRDefault="00801C77" w:rsidP="00F33414">
      <w:pPr>
        <w:pStyle w:val="Heading1"/>
        <w:numPr>
          <w:ilvl w:val="0"/>
          <w:numId w:val="0"/>
        </w:numPr>
        <w:suppressAutoHyphens w:val="0"/>
        <w:jc w:val="both"/>
        <w:rPr>
          <w:rFonts w:ascii="Calibri" w:hAnsi="Calibri" w:cs="Calibri"/>
          <w:caps/>
          <w:sz w:val="24"/>
          <w:szCs w:val="24"/>
        </w:rPr>
      </w:pPr>
      <w:r w:rsidRPr="00045453">
        <w:rPr>
          <w:rFonts w:ascii="Calibri" w:hAnsi="Calibri" w:cs="Calibri"/>
          <w:caps/>
          <w:sz w:val="24"/>
          <w:szCs w:val="24"/>
        </w:rPr>
        <w:t>CONSIDERACIONES GENERALES</w:t>
      </w:r>
      <w:bookmarkEnd w:id="0"/>
      <w:r w:rsidRPr="00045453">
        <w:rPr>
          <w:rFonts w:ascii="Calibri" w:hAnsi="Calibri" w:cs="Calibri"/>
          <w:caps/>
          <w:sz w:val="24"/>
          <w:szCs w:val="24"/>
        </w:rPr>
        <w:tab/>
      </w:r>
    </w:p>
    <w:p w:rsidR="00801C77" w:rsidRPr="00F33414" w:rsidRDefault="00801C77" w:rsidP="00F33414">
      <w:pPr>
        <w:pStyle w:val="Heading2"/>
        <w:numPr>
          <w:ilvl w:val="0"/>
          <w:numId w:val="33"/>
        </w:numPr>
        <w:suppressAutoHyphens w:val="0"/>
        <w:spacing w:before="240"/>
        <w:jc w:val="both"/>
        <w:rPr>
          <w:rFonts w:ascii="Calibri" w:hAnsi="Calibri" w:cs="Calibri"/>
          <w:b/>
          <w:bCs/>
          <w:sz w:val="22"/>
          <w:szCs w:val="22"/>
        </w:rPr>
      </w:pPr>
      <w:bookmarkStart w:id="1" w:name="_Toc3814359"/>
      <w:r w:rsidRPr="00F33414">
        <w:rPr>
          <w:rFonts w:ascii="Calibri" w:hAnsi="Calibri" w:cs="Calibri"/>
          <w:b/>
          <w:bCs/>
          <w:sz w:val="22"/>
          <w:szCs w:val="22"/>
        </w:rPr>
        <w:t>OBJETO</w:t>
      </w:r>
      <w:bookmarkEnd w:id="1"/>
    </w:p>
    <w:p w:rsidR="00801C77" w:rsidRPr="00045453" w:rsidRDefault="00801C77" w:rsidP="00045453">
      <w:pPr>
        <w:jc w:val="both"/>
      </w:pPr>
      <w:r w:rsidRPr="00045453">
        <w:t>La presente especificación técnica (ET) está destinada a la ejecución del mantenimiento correctivo del Ascensor de la TWR de control del Aeropuerto de Mendoza.</w:t>
      </w:r>
    </w:p>
    <w:p w:rsidR="00801C77" w:rsidRPr="00F33414" w:rsidRDefault="00801C77" w:rsidP="00F33414">
      <w:pPr>
        <w:pStyle w:val="Heading2"/>
        <w:numPr>
          <w:ilvl w:val="0"/>
          <w:numId w:val="33"/>
        </w:numPr>
        <w:suppressAutoHyphens w:val="0"/>
        <w:spacing w:before="240"/>
        <w:jc w:val="both"/>
        <w:rPr>
          <w:rFonts w:ascii="Calibri" w:hAnsi="Calibri" w:cs="Calibri"/>
          <w:b/>
          <w:bCs/>
          <w:sz w:val="22"/>
          <w:szCs w:val="22"/>
        </w:rPr>
      </w:pPr>
      <w:r>
        <w:rPr>
          <w:rFonts w:ascii="Calibri" w:hAnsi="Calibri" w:cs="Calibri"/>
          <w:b/>
          <w:bCs/>
          <w:sz w:val="22"/>
          <w:szCs w:val="22"/>
        </w:rPr>
        <w:t>GENERALIDADES</w:t>
      </w:r>
    </w:p>
    <w:p w:rsidR="00801C77" w:rsidRPr="00045453" w:rsidRDefault="00801C77" w:rsidP="00045453">
      <w:pPr>
        <w:jc w:val="both"/>
      </w:pPr>
      <w:r w:rsidRPr="00045453">
        <w:t xml:space="preserve">La documentación técnica elaborada es a título explicativo, por lo tanto, a fin de interpretar con exactitud los trabajos, el servicio de mantenimiento a realizar, las previsiones y la documentación técnica necesaria, el oferente dispondrá de la visita optativa a obra y de las instalaciones durante el periodo de </w:t>
      </w:r>
      <w:r>
        <w:t>convocatoria</w:t>
      </w:r>
      <w:r w:rsidRPr="00045453">
        <w:t>, para realizar todas las mediciones y comprobaciones "in situ". La misma se realizará previa coordinación con las autoridades del edificio y/o aeropuerto.</w:t>
      </w:r>
    </w:p>
    <w:p w:rsidR="00801C77" w:rsidRPr="00045453" w:rsidRDefault="00801C77" w:rsidP="00045453">
      <w:pPr>
        <w:jc w:val="both"/>
      </w:pPr>
      <w:r w:rsidRPr="00045453">
        <w:t>El proveedor deberá verificar cada una de las partes que componen los servicios, y que se requieran para el mantenimiento de las instalaciones en su conjunto, incluso aquellas no detallas en las presentes especificaciones, pero necesarias para el mantenimiento preventivo, no pudiendo aducir desconocimiento una vez adjudicada la orden de compra.</w:t>
      </w:r>
    </w:p>
    <w:p w:rsidR="00801C77" w:rsidRPr="00045453" w:rsidRDefault="00801C77" w:rsidP="00045453">
      <w:pPr>
        <w:jc w:val="both"/>
      </w:pPr>
      <w:r w:rsidRPr="00045453">
        <w:t>Se deberán incluir todos los elementos y trabajos necesarios, estén o no particularmente detallados en esta sección de Especificaciones Técnicas, para dejar las obras y la totalidad de sus instalaciones en perfectas condiciones de uso y funcionamiento, y en un todo de acuerdo a las reglamentaciones vigentes de los Organismos Oficiales y Empresas privadas proveedoras de servicios.</w:t>
      </w:r>
    </w:p>
    <w:p w:rsidR="00801C77" w:rsidRPr="00045453" w:rsidRDefault="00801C77" w:rsidP="00045453">
      <w:pPr>
        <w:jc w:val="both"/>
      </w:pPr>
      <w:r w:rsidRPr="00045453">
        <w:t>Los Oferentes deberán considerar brindar un adecuado servicio de Mantenimiento y Asistencia Técnica, de acuerdo a lo determinado por las ordenanzas y/o normas del Municipio que correspondiere.</w:t>
      </w:r>
    </w:p>
    <w:p w:rsidR="00801C77" w:rsidRPr="00045453" w:rsidRDefault="00801C77" w:rsidP="00045453">
      <w:pPr>
        <w:jc w:val="both"/>
      </w:pPr>
      <w:r w:rsidRPr="00045453">
        <w:t>Por ello deberá tener en cuenta a la hora de ofertar:</w:t>
      </w:r>
    </w:p>
    <w:p w:rsidR="00801C77" w:rsidRPr="00045453" w:rsidRDefault="00801C77" w:rsidP="00045453">
      <w:pPr>
        <w:pStyle w:val="ListParagraph"/>
        <w:numPr>
          <w:ilvl w:val="0"/>
          <w:numId w:val="32"/>
        </w:numPr>
        <w:spacing w:after="120" w:line="240" w:lineRule="auto"/>
        <w:jc w:val="both"/>
      </w:pPr>
      <w:r w:rsidRPr="00045453">
        <w:t xml:space="preserve">Evaluar el estado y condición de funcionamiento que presenta el ascensor a fin de contemplar en su oferta los riesgos por eventuales reparaciones para asegurar la continuidad operativa de los mismos. </w:t>
      </w:r>
    </w:p>
    <w:p w:rsidR="00801C77" w:rsidRPr="00045453" w:rsidRDefault="00801C77" w:rsidP="00045453">
      <w:pPr>
        <w:pStyle w:val="ListParagraph"/>
        <w:numPr>
          <w:ilvl w:val="0"/>
          <w:numId w:val="32"/>
        </w:numPr>
        <w:spacing w:after="120" w:line="240" w:lineRule="auto"/>
        <w:jc w:val="both"/>
      </w:pPr>
      <w:r w:rsidRPr="00045453">
        <w:t xml:space="preserve">Presupuestar cada uno de los trabajos que a juicio de la Empresa y a consideración de esta Área técnica (según análisis de </w:t>
      </w:r>
      <w:r>
        <w:t>ET</w:t>
      </w:r>
      <w:r w:rsidRPr="00045453">
        <w:t xml:space="preserve">) deban efectuarse para satisfacer y cumplir con las Ordenanzas y Decretos vigentes. </w:t>
      </w:r>
    </w:p>
    <w:p w:rsidR="00801C77" w:rsidRPr="00045453" w:rsidRDefault="00801C77" w:rsidP="00045453">
      <w:pPr>
        <w:pStyle w:val="ListParagraph"/>
        <w:numPr>
          <w:ilvl w:val="0"/>
          <w:numId w:val="32"/>
        </w:numPr>
        <w:spacing w:after="120" w:line="240" w:lineRule="auto"/>
        <w:jc w:val="both"/>
      </w:pPr>
      <w:r w:rsidRPr="00045453">
        <w:t>En caso de visita, las inspecciones que deban realizar los oferentes serán en presencia de personal designado por Gerencia de Infraestructura, EANA S.E.</w:t>
      </w:r>
    </w:p>
    <w:p w:rsidR="00801C77" w:rsidRPr="00F33414" w:rsidRDefault="00801C77" w:rsidP="00F33414">
      <w:pPr>
        <w:pStyle w:val="Heading2"/>
        <w:numPr>
          <w:ilvl w:val="0"/>
          <w:numId w:val="33"/>
        </w:numPr>
        <w:suppressAutoHyphens w:val="0"/>
        <w:spacing w:before="240"/>
        <w:jc w:val="both"/>
        <w:rPr>
          <w:rFonts w:ascii="Calibri" w:hAnsi="Calibri" w:cs="Calibri"/>
          <w:b/>
          <w:bCs/>
          <w:sz w:val="22"/>
          <w:szCs w:val="22"/>
        </w:rPr>
      </w:pPr>
      <w:bookmarkStart w:id="2" w:name="_Toc3814360"/>
      <w:r w:rsidRPr="00F33414">
        <w:rPr>
          <w:rFonts w:ascii="Calibri" w:hAnsi="Calibri" w:cs="Calibri"/>
          <w:b/>
          <w:bCs/>
          <w:sz w:val="22"/>
          <w:szCs w:val="22"/>
        </w:rPr>
        <w:t xml:space="preserve">ALCANCE </w:t>
      </w:r>
      <w:bookmarkEnd w:id="2"/>
    </w:p>
    <w:p w:rsidR="00801C77" w:rsidRPr="00045453" w:rsidRDefault="00801C77" w:rsidP="00045453">
      <w:pPr>
        <w:jc w:val="both"/>
      </w:pPr>
      <w:r w:rsidRPr="00045453">
        <w:t xml:space="preserve">La presente especificación tiene como finalidad dar el lineamiento de las normas y procedimientos de aplicación para la ejecución de las tareas que integran las obras a realizarse motivo de la presente </w:t>
      </w:r>
      <w:r>
        <w:t>contratación</w:t>
      </w:r>
      <w:r w:rsidRPr="00045453">
        <w:t>; más las instrucciones, supervisión y/o aprobación que deba requerir de la Dirección de Obra, Planos y Planillas.</w:t>
      </w:r>
    </w:p>
    <w:p w:rsidR="00801C77" w:rsidRPr="00045453" w:rsidRDefault="00801C77" w:rsidP="00045453">
      <w:pPr>
        <w:jc w:val="both"/>
      </w:pPr>
      <w:r w:rsidRPr="00045453">
        <w:t>La documentación para cotizar se compone por las presentes Especificaciones Técnicas, descripción de los trabajos, etc; éstos son complementarios entre sí y lo especificado en uno cualquiera de ellos debe considerarse como exigido en la totalidad de la documentación.</w:t>
      </w:r>
    </w:p>
    <w:p w:rsidR="00801C77" w:rsidRPr="00045453" w:rsidRDefault="00801C77" w:rsidP="00045453">
      <w:pPr>
        <w:jc w:val="both"/>
      </w:pPr>
      <w:r w:rsidRPr="00045453">
        <w:t>Queda por lo tanto totalmente aclarado que el detalle aquí suministrado tiene por objeto facilitar la lectura e interpretación del proyecto, a los efectos de presentación de la oferta y la posterior ejecución de la obra, y no dará lugar a reclamo de ningún tipo en concepto de adicionales por omisión y/o divergencia de interpretación.</w:t>
      </w:r>
    </w:p>
    <w:p w:rsidR="00801C77" w:rsidRPr="00045453" w:rsidRDefault="00801C77" w:rsidP="00045453">
      <w:pPr>
        <w:jc w:val="both"/>
      </w:pPr>
      <w:r w:rsidRPr="00045453">
        <w:t>El Adjudicatario tomará las precauciones necesarias para proteger y evitar deterioro o daños a las instalaciones o equipos existentes. Si a pesar de ello se produjera algún daño, el Contratista deberá repararlo inmediatamente a su costo y a entera satisfacción del damnificado.</w:t>
      </w:r>
    </w:p>
    <w:p w:rsidR="00801C77" w:rsidRPr="00F33414" w:rsidRDefault="00801C77" w:rsidP="00F33414">
      <w:pPr>
        <w:pStyle w:val="Heading2"/>
        <w:numPr>
          <w:ilvl w:val="0"/>
          <w:numId w:val="33"/>
        </w:numPr>
        <w:suppressAutoHyphens w:val="0"/>
        <w:spacing w:before="240"/>
        <w:jc w:val="both"/>
        <w:rPr>
          <w:rFonts w:ascii="Calibri" w:hAnsi="Calibri" w:cs="Calibri"/>
          <w:b/>
          <w:bCs/>
          <w:sz w:val="22"/>
          <w:szCs w:val="22"/>
        </w:rPr>
      </w:pPr>
      <w:bookmarkStart w:id="3" w:name="_Toc494116312"/>
      <w:bookmarkStart w:id="4" w:name="_Toc494116440"/>
      <w:bookmarkStart w:id="5" w:name="_Toc494184825"/>
      <w:bookmarkStart w:id="6" w:name="_Toc494186571"/>
      <w:bookmarkStart w:id="7" w:name="_Toc494442193"/>
      <w:bookmarkStart w:id="8" w:name="_Toc505177607"/>
      <w:bookmarkStart w:id="9" w:name="_Toc516214260"/>
      <w:bookmarkStart w:id="10" w:name="_Toc516214598"/>
      <w:bookmarkStart w:id="11" w:name="_Toc3294339"/>
      <w:bookmarkStart w:id="12" w:name="_Toc3812914"/>
      <w:bookmarkStart w:id="13" w:name="_Toc3814362"/>
      <w:bookmarkStart w:id="14" w:name="_Toc3814367"/>
      <w:bookmarkEnd w:id="3"/>
      <w:bookmarkEnd w:id="4"/>
      <w:bookmarkEnd w:id="5"/>
      <w:bookmarkEnd w:id="6"/>
      <w:bookmarkEnd w:id="7"/>
      <w:bookmarkEnd w:id="8"/>
      <w:bookmarkEnd w:id="9"/>
      <w:bookmarkEnd w:id="10"/>
      <w:bookmarkEnd w:id="11"/>
      <w:bookmarkEnd w:id="12"/>
      <w:bookmarkEnd w:id="13"/>
      <w:r w:rsidRPr="00F33414">
        <w:rPr>
          <w:rFonts w:ascii="Calibri" w:hAnsi="Calibri" w:cs="Calibri"/>
          <w:b/>
          <w:bCs/>
          <w:sz w:val="22"/>
          <w:szCs w:val="22"/>
        </w:rPr>
        <w:t>CONCEPTO DE OBRA COMPLETA</w:t>
      </w:r>
      <w:bookmarkEnd w:id="14"/>
    </w:p>
    <w:p w:rsidR="00801C77" w:rsidRPr="00045453" w:rsidRDefault="00801C77" w:rsidP="00045453">
      <w:pPr>
        <w:jc w:val="both"/>
      </w:pPr>
      <w:r w:rsidRPr="00045453">
        <w:t xml:space="preserve">La ejecución de la obra responderá estricta y adecuadamente a su fin, en conjunto y en detalle, a cuyo efecto el Contratista deberá cumplir con lo expresado y con la intención de lo establecido en la documentación presente. </w:t>
      </w:r>
    </w:p>
    <w:p w:rsidR="00801C77" w:rsidRPr="00045453" w:rsidRDefault="00801C77" w:rsidP="00045453">
      <w:pPr>
        <w:jc w:val="both"/>
      </w:pPr>
      <w:r w:rsidRPr="00045453">
        <w:t>Los trabajos se realizarán de modo de obtener una obra prolija, eficiente y correctamente ejecutada tanto en conjunto como en detalle de acuerdo a las normas técnicas vigentes y las reglas del buen arte, aunque en las presentes especificaciones se haya omitido indicar trabajos o elementos necesarios para ello. El trabajo comprende todas las tareas necesarias para la ejecución completa de la obra.</w:t>
      </w:r>
    </w:p>
    <w:p w:rsidR="00801C77" w:rsidRPr="00045453" w:rsidRDefault="00801C77" w:rsidP="00045453">
      <w:pPr>
        <w:jc w:val="both"/>
      </w:pPr>
      <w:r w:rsidRPr="00045453">
        <w:t>Se establece, por lo tanto, para la obra contratada, que todo trabajo, material o dispositivo, etc., que directa o indirectamente se requiera para completar el cumplimiento de las obligaciones del Contratista debe considerarse incluido en el precio de la oferta.</w:t>
      </w:r>
    </w:p>
    <w:p w:rsidR="00801C77" w:rsidRPr="00F33414" w:rsidRDefault="00801C77" w:rsidP="00F33414">
      <w:pPr>
        <w:pStyle w:val="Heading2"/>
        <w:numPr>
          <w:ilvl w:val="0"/>
          <w:numId w:val="33"/>
        </w:numPr>
        <w:suppressAutoHyphens w:val="0"/>
        <w:spacing w:before="240"/>
        <w:jc w:val="both"/>
        <w:rPr>
          <w:rFonts w:ascii="Calibri" w:hAnsi="Calibri" w:cs="Calibri"/>
          <w:b/>
          <w:bCs/>
          <w:caps/>
          <w:sz w:val="22"/>
          <w:szCs w:val="22"/>
        </w:rPr>
      </w:pPr>
      <w:bookmarkStart w:id="15" w:name="_Toc3814368"/>
      <w:r w:rsidRPr="00F33414">
        <w:rPr>
          <w:rFonts w:ascii="Calibri" w:hAnsi="Calibri" w:cs="Calibri"/>
          <w:b/>
          <w:bCs/>
          <w:sz w:val="22"/>
          <w:szCs w:val="22"/>
        </w:rPr>
        <w:t>UNION DE LAS OBRAS NUEVAS CON LAS EXISTENTES</w:t>
      </w:r>
      <w:bookmarkEnd w:id="15"/>
    </w:p>
    <w:p w:rsidR="00801C77" w:rsidRPr="00045453" w:rsidRDefault="00801C77" w:rsidP="00045453">
      <w:pPr>
        <w:jc w:val="both"/>
      </w:pPr>
      <w:r w:rsidRPr="00045453">
        <w:t>Las obras que comprenden las presentes ET presentarán situaciones de unión entre las obras e instalaciones nuevas con las existentes. En consecuencia, estará a cargo del contratista y se considerará comprendido sin excepción en la propuesta adjudicada:</w:t>
      </w:r>
    </w:p>
    <w:p w:rsidR="00801C77" w:rsidRPr="00045453" w:rsidRDefault="00801C77" w:rsidP="00045453">
      <w:pPr>
        <w:jc w:val="both"/>
      </w:pPr>
      <w:r w:rsidRPr="00045453">
        <w:t>a) la reconstrucción de todas las partes removidas y la reparación de todos los desperfectos que a consecuencia de los trabajos licitados se produzcan en la parte existente e instalaciones existentes.</w:t>
      </w:r>
    </w:p>
    <w:p w:rsidR="00801C77" w:rsidRPr="00045453" w:rsidRDefault="00801C77" w:rsidP="00045453">
      <w:pPr>
        <w:jc w:val="both"/>
      </w:pPr>
      <w:r w:rsidRPr="00045453">
        <w:t>b) la provisión de todos los trabajos necesarios (materiales y mano de obra) para adaptar y unir las obras e instalaciones licitadas con las existentes. Todo trabajo provisto o ejecutado en virtud de esta cláusula, será de calidad, tipo, forma y terminación y demás requisitos equivalentes y análogos a los equivalentes provistos y/o existentes.</w:t>
      </w:r>
    </w:p>
    <w:p w:rsidR="00801C77" w:rsidRPr="00F33414" w:rsidRDefault="00801C77" w:rsidP="00F33414">
      <w:pPr>
        <w:pStyle w:val="Heading2"/>
        <w:numPr>
          <w:ilvl w:val="0"/>
          <w:numId w:val="33"/>
        </w:numPr>
        <w:suppressAutoHyphens w:val="0"/>
        <w:spacing w:before="240"/>
        <w:jc w:val="both"/>
        <w:rPr>
          <w:rFonts w:ascii="Calibri" w:hAnsi="Calibri" w:cs="Calibri"/>
          <w:b/>
          <w:bCs/>
          <w:sz w:val="22"/>
          <w:szCs w:val="22"/>
        </w:rPr>
      </w:pPr>
      <w:bookmarkStart w:id="16" w:name="_Toc505177614"/>
      <w:bookmarkStart w:id="17" w:name="_Toc516214267"/>
      <w:bookmarkStart w:id="18" w:name="_Toc516214605"/>
      <w:bookmarkStart w:id="19" w:name="_Toc3294346"/>
      <w:bookmarkStart w:id="20" w:name="_Toc3812921"/>
      <w:bookmarkStart w:id="21" w:name="_Toc3814369"/>
      <w:bookmarkStart w:id="22" w:name="_Toc3814370"/>
      <w:bookmarkEnd w:id="16"/>
      <w:bookmarkEnd w:id="17"/>
      <w:bookmarkEnd w:id="18"/>
      <w:bookmarkEnd w:id="19"/>
      <w:bookmarkEnd w:id="20"/>
      <w:bookmarkEnd w:id="21"/>
      <w:r w:rsidRPr="00F33414">
        <w:rPr>
          <w:rFonts w:ascii="Calibri" w:hAnsi="Calibri" w:cs="Calibri"/>
          <w:b/>
          <w:bCs/>
          <w:sz w:val="22"/>
          <w:szCs w:val="22"/>
        </w:rPr>
        <w:t>NORMAS PARA MATERIALES Y MANO DE OBRA</w:t>
      </w:r>
      <w:bookmarkEnd w:id="22"/>
    </w:p>
    <w:p w:rsidR="00801C77" w:rsidRPr="00045453" w:rsidRDefault="00801C77" w:rsidP="00045453">
      <w:pPr>
        <w:jc w:val="both"/>
      </w:pPr>
      <w:r w:rsidRPr="00045453">
        <w:t xml:space="preserve">En </w:t>
      </w:r>
      <w:r>
        <w:t>la</w:t>
      </w:r>
      <w:r w:rsidRPr="00045453">
        <w:t xml:space="preserve"> presente </w:t>
      </w:r>
      <w:r>
        <w:t>ET</w:t>
      </w:r>
      <w:r w:rsidRPr="00045453">
        <w:t xml:space="preserve"> se mencionan los reglamentos y normas que regirán para cada componente de la obra. Se remite a la interpretación de los mismos para aclaraciones de dudas y/o insuficiencias que pudieran originarse en la aplicación de la documentación técnica.</w:t>
      </w:r>
    </w:p>
    <w:p w:rsidR="00801C77" w:rsidRPr="00045453" w:rsidRDefault="00801C77" w:rsidP="00045453">
      <w:pPr>
        <w:jc w:val="both"/>
      </w:pPr>
      <w:r w:rsidRPr="00045453">
        <w:t>Donde no se especifique norma o reglamento, debe considerarse que los trabajos serán ejecutados de acuerdo a las reglas del arte, utilizando en todos los casos materiales de la mejor calidad en su clase. Se respetará la legislación de Seguridad del Trabajo y toda la normativa vigente a nivel nacional y de la Provincia de Buenos Aires; así como la normativa de asociaciones y entes específicos que, aunque no sea específicamente mencionada, sea aplicable para el desarrollo de los trabajos.</w:t>
      </w:r>
    </w:p>
    <w:p w:rsidR="00801C77" w:rsidRPr="00045453" w:rsidRDefault="00801C77" w:rsidP="00045453">
      <w:pPr>
        <w:jc w:val="both"/>
      </w:pPr>
      <w:r w:rsidRPr="00045453">
        <w:t>En los casos en que en est</w:t>
      </w:r>
      <w:r>
        <w:t>a</w:t>
      </w:r>
      <w:r w:rsidRPr="00045453">
        <w:t xml:space="preserve"> </w:t>
      </w:r>
      <w:r>
        <w:t>ET</w:t>
      </w:r>
      <w:r w:rsidRPr="00045453">
        <w:t xml:space="preserve"> o en los planos se citen modelos o marcas comerciales, dicha mención es meramente indicativa y trata de establecer en todos los casos un mínimo de exigencia, pudiendo las empresas cotizar los productos y marcas que se aluden u otras marcas en la medida que queden asegurados estándares de calidad equivalentes. </w:t>
      </w:r>
    </w:p>
    <w:p w:rsidR="00801C77" w:rsidRPr="00045453" w:rsidRDefault="00801C77" w:rsidP="00045453">
      <w:pPr>
        <w:jc w:val="both"/>
      </w:pPr>
      <w:r w:rsidRPr="00045453">
        <w:t>El Contratista indicará las marcas de la totalidad de los materiales que propone instalar, y la aceptación de la propuesta sin observaciones no exime al Contratista de su responsabilidad por la calidad y características técnicas es</w:t>
      </w:r>
      <w:r>
        <w:t xml:space="preserve">tablecidas y/o implícitas en las ET </w:t>
      </w:r>
      <w:r w:rsidRPr="00045453">
        <w:t>y planos.</w:t>
      </w:r>
    </w:p>
    <w:p w:rsidR="00801C77" w:rsidRPr="00045453" w:rsidRDefault="00801C77" w:rsidP="00045453">
      <w:pPr>
        <w:jc w:val="both"/>
      </w:pPr>
      <w:r w:rsidRPr="00045453">
        <w:t>Serán de aplicación:</w:t>
      </w:r>
    </w:p>
    <w:p w:rsidR="00801C77" w:rsidRPr="00045453" w:rsidRDefault="00801C77" w:rsidP="00045453">
      <w:pPr>
        <w:pStyle w:val="ListParagraph"/>
        <w:numPr>
          <w:ilvl w:val="0"/>
          <w:numId w:val="24"/>
        </w:numPr>
        <w:spacing w:after="120" w:line="240" w:lineRule="auto"/>
        <w:ind w:left="426" w:hanging="284"/>
        <w:jc w:val="both"/>
      </w:pPr>
      <w:r w:rsidRPr="00045453">
        <w:t>Ordenanza N° 49.308, (B.M. Nº 20.086 de fecha 26 de julio de 1.995), Decreto Reglamentario 578 / 01 y Modificatorios, Resolución Nº 430/A.G.C./13.</w:t>
      </w:r>
    </w:p>
    <w:p w:rsidR="00801C77" w:rsidRPr="00045453" w:rsidRDefault="00801C77" w:rsidP="00045453">
      <w:pPr>
        <w:pStyle w:val="ListParagraph"/>
        <w:numPr>
          <w:ilvl w:val="0"/>
          <w:numId w:val="24"/>
        </w:numPr>
        <w:spacing w:after="120" w:line="240" w:lineRule="auto"/>
        <w:ind w:left="426" w:hanging="284"/>
        <w:jc w:val="both"/>
      </w:pPr>
      <w:r w:rsidRPr="00045453">
        <w:t>Reglamento para la Ejecución de Instalaciones Eléctricas del Ente Nacional de Regulación Eléctrica (ENRE).</w:t>
      </w:r>
    </w:p>
    <w:p w:rsidR="00801C77" w:rsidRPr="00045453" w:rsidRDefault="00801C77" w:rsidP="00045453">
      <w:pPr>
        <w:pStyle w:val="ListParagraph"/>
        <w:numPr>
          <w:ilvl w:val="0"/>
          <w:numId w:val="24"/>
        </w:numPr>
        <w:spacing w:after="120" w:line="240" w:lineRule="auto"/>
        <w:ind w:left="426" w:hanging="284"/>
        <w:jc w:val="both"/>
      </w:pPr>
      <w:r w:rsidRPr="00045453">
        <w:t>Disposiciones vigentes de la empresa prestataria del servicio eléctrico para instalaciones electromecánicas.</w:t>
      </w:r>
    </w:p>
    <w:p w:rsidR="00801C77" w:rsidRPr="00045453" w:rsidRDefault="00801C77" w:rsidP="00045453">
      <w:pPr>
        <w:pStyle w:val="ListParagraph"/>
        <w:numPr>
          <w:ilvl w:val="0"/>
          <w:numId w:val="24"/>
        </w:numPr>
        <w:spacing w:after="120" w:line="240" w:lineRule="auto"/>
        <w:ind w:left="426" w:hanging="284"/>
        <w:jc w:val="both"/>
      </w:pPr>
      <w:r w:rsidRPr="00045453">
        <w:t>Asociación Electrotécnica Argentina. Reglamentación para la ejecución de instalaciones eléctricas en inmuebles.</w:t>
      </w:r>
    </w:p>
    <w:p w:rsidR="00801C77" w:rsidRPr="00045453" w:rsidRDefault="00801C77" w:rsidP="00045453">
      <w:pPr>
        <w:pStyle w:val="ListParagraph"/>
        <w:numPr>
          <w:ilvl w:val="0"/>
          <w:numId w:val="24"/>
        </w:numPr>
        <w:spacing w:after="120" w:line="240" w:lineRule="auto"/>
        <w:ind w:left="426" w:hanging="284"/>
        <w:jc w:val="both"/>
      </w:pPr>
      <w:r w:rsidRPr="00045453">
        <w:t>Especificaciones Técnicas Instituto Nacional de Tecnología Industrial (INTI).</w:t>
      </w:r>
    </w:p>
    <w:p w:rsidR="00801C77" w:rsidRPr="00045453" w:rsidRDefault="00801C77" w:rsidP="00045453">
      <w:pPr>
        <w:pStyle w:val="ListParagraph"/>
        <w:numPr>
          <w:ilvl w:val="0"/>
          <w:numId w:val="24"/>
        </w:numPr>
        <w:spacing w:after="120" w:line="240" w:lineRule="auto"/>
        <w:ind w:left="426" w:hanging="284"/>
        <w:jc w:val="both"/>
      </w:pPr>
      <w:r w:rsidRPr="00045453">
        <w:t>Normas del Instituto Argentino de Normalización de Materiales (IRAM):</w:t>
      </w:r>
    </w:p>
    <w:p w:rsidR="00801C77" w:rsidRPr="00045453" w:rsidRDefault="00801C77" w:rsidP="00045453">
      <w:pPr>
        <w:ind w:firstLine="709"/>
        <w:jc w:val="both"/>
      </w:pPr>
      <w:r w:rsidRPr="00045453">
        <w:t>IRAM 840: Cables de acero para ascensores.</w:t>
      </w:r>
    </w:p>
    <w:p w:rsidR="00801C77" w:rsidRPr="00045453" w:rsidRDefault="00801C77" w:rsidP="00045453">
      <w:pPr>
        <w:ind w:firstLine="709"/>
        <w:jc w:val="both"/>
      </w:pPr>
      <w:r w:rsidRPr="00045453">
        <w:t>RAM 3681–1: Seguridad para la construcción e instalación.</w:t>
      </w:r>
    </w:p>
    <w:p w:rsidR="00801C77" w:rsidRPr="00045453" w:rsidRDefault="00801C77" w:rsidP="00045453">
      <w:pPr>
        <w:ind w:firstLine="709"/>
        <w:jc w:val="both"/>
      </w:pPr>
      <w:r w:rsidRPr="00045453">
        <w:t>IRAM 3681–2: Seguridad para la construcción e instalación. Hueco.</w:t>
      </w:r>
    </w:p>
    <w:p w:rsidR="00801C77" w:rsidRPr="00045453" w:rsidRDefault="00801C77" w:rsidP="00045453">
      <w:pPr>
        <w:ind w:firstLine="709"/>
        <w:jc w:val="both"/>
      </w:pPr>
      <w:r w:rsidRPr="00045453">
        <w:t>IRAM 3681–4: Guías para cabinas y contrapesos – Perfil T.</w:t>
      </w:r>
    </w:p>
    <w:p w:rsidR="00801C77" w:rsidRPr="00045453" w:rsidRDefault="00801C77" w:rsidP="00045453">
      <w:pPr>
        <w:ind w:firstLine="709"/>
        <w:jc w:val="both"/>
      </w:pPr>
      <w:r w:rsidRPr="00045453">
        <w:t>IRAM 3681–5: Dispositivos de enclavamiento de las puertas manuales de piso.</w:t>
      </w:r>
    </w:p>
    <w:p w:rsidR="00801C77" w:rsidRPr="00045453" w:rsidRDefault="00801C77" w:rsidP="00045453">
      <w:pPr>
        <w:ind w:firstLine="709"/>
        <w:jc w:val="both"/>
      </w:pPr>
      <w:r w:rsidRPr="00045453">
        <w:t>IRAM 3681–6: Seguridad para la construcción e instalación. Cabina y contrapeso.</w:t>
      </w:r>
    </w:p>
    <w:p w:rsidR="00801C77" w:rsidRPr="00045453" w:rsidRDefault="00801C77" w:rsidP="00045453">
      <w:pPr>
        <w:ind w:firstLine="709"/>
        <w:jc w:val="both"/>
      </w:pPr>
      <w:r w:rsidRPr="00045453">
        <w:t>IRAM 3681–8: Seguridad para la construcción e instalación. Máquinas.</w:t>
      </w:r>
    </w:p>
    <w:p w:rsidR="00801C77" w:rsidRPr="00045453" w:rsidRDefault="00801C77" w:rsidP="00045453">
      <w:pPr>
        <w:ind w:left="709"/>
        <w:jc w:val="both"/>
      </w:pPr>
      <w:r w:rsidRPr="00045453">
        <w:t>IRAM 3681–10: Guía para la certificación de los tableros de control de maniobra de ascensores eléctricos e hidráulicos, según las normas IRAM 3681-1 e IRAM-NM 267.</w:t>
      </w:r>
    </w:p>
    <w:p w:rsidR="00801C77" w:rsidRPr="00045453" w:rsidRDefault="00801C77" w:rsidP="00045453">
      <w:pPr>
        <w:pStyle w:val="ListParagraph"/>
        <w:numPr>
          <w:ilvl w:val="0"/>
          <w:numId w:val="24"/>
        </w:numPr>
        <w:spacing w:after="120" w:line="240" w:lineRule="auto"/>
        <w:ind w:left="426" w:hanging="284"/>
        <w:jc w:val="both"/>
      </w:pPr>
      <w:r w:rsidRPr="00045453">
        <w:t>Normas MERCOSUR.</w:t>
      </w:r>
    </w:p>
    <w:p w:rsidR="00801C77" w:rsidRPr="00045453" w:rsidRDefault="00801C77" w:rsidP="00045453">
      <w:pPr>
        <w:ind w:left="709"/>
        <w:jc w:val="both"/>
      </w:pPr>
      <w:r w:rsidRPr="00045453">
        <w:t>NM 00196:1999: Guías para cabina y contrapesos – Perfil T.</w:t>
      </w:r>
    </w:p>
    <w:p w:rsidR="00801C77" w:rsidRPr="00045453" w:rsidRDefault="00801C77" w:rsidP="00045453">
      <w:pPr>
        <w:ind w:left="709"/>
        <w:jc w:val="both"/>
      </w:pPr>
      <w:r w:rsidRPr="00045453">
        <w:t>NM 00207:1999: Requisitos de seguridad para construcción e instalación.</w:t>
      </w:r>
    </w:p>
    <w:p w:rsidR="00801C77" w:rsidRPr="00045453" w:rsidRDefault="00801C77" w:rsidP="00045453">
      <w:pPr>
        <w:ind w:left="709"/>
        <w:jc w:val="both"/>
      </w:pPr>
      <w:r w:rsidRPr="00045453">
        <w:t>NM 0272:2001: Seguridad de las máquinas – Resguardos – Requisitos generales para el diseño y construcción de los resguardos fijos y móviles.</w:t>
      </w:r>
    </w:p>
    <w:p w:rsidR="00801C77" w:rsidRPr="00045453" w:rsidRDefault="00801C77" w:rsidP="00045453">
      <w:pPr>
        <w:ind w:left="709"/>
        <w:jc w:val="both"/>
      </w:pPr>
      <w:r w:rsidRPr="00045453">
        <w:t>NM 00313:2007: Seguridad para la construcción e instalación – Requisitos particulares para la accesibilidad de personas, incluyendo las personas con discapacidad.</w:t>
      </w:r>
    </w:p>
    <w:p w:rsidR="00801C77" w:rsidRPr="00045453" w:rsidRDefault="00801C77" w:rsidP="00045453">
      <w:pPr>
        <w:pStyle w:val="ListParagraph"/>
        <w:numPr>
          <w:ilvl w:val="0"/>
          <w:numId w:val="24"/>
        </w:numPr>
        <w:spacing w:after="120" w:line="240" w:lineRule="auto"/>
        <w:ind w:left="426" w:hanging="284"/>
        <w:jc w:val="both"/>
      </w:pPr>
      <w:r w:rsidRPr="00045453">
        <w:t>Toda norma vigente en los países de origen de los equipos ofrecidos.</w:t>
      </w:r>
    </w:p>
    <w:p w:rsidR="00801C77" w:rsidRPr="00045453" w:rsidRDefault="00801C77" w:rsidP="00045453">
      <w:pPr>
        <w:pStyle w:val="ListParagraph"/>
        <w:numPr>
          <w:ilvl w:val="0"/>
          <w:numId w:val="24"/>
        </w:numPr>
        <w:spacing w:after="120" w:line="240" w:lineRule="auto"/>
        <w:ind w:left="426" w:hanging="284"/>
        <w:jc w:val="both"/>
      </w:pPr>
      <w:r w:rsidRPr="00045453">
        <w:t>Normas y reglamentos exigidos por el Municipio de jurisdicción.</w:t>
      </w:r>
    </w:p>
    <w:p w:rsidR="00801C77" w:rsidRPr="00045453" w:rsidRDefault="00801C77" w:rsidP="00045453">
      <w:pPr>
        <w:jc w:val="both"/>
      </w:pPr>
      <w:r w:rsidRPr="00045453">
        <w:t>Se debe cumplir en un todo con las normativas vigentes en la materia de las jurisdicciones donde se realizarán los trabajos.</w:t>
      </w:r>
    </w:p>
    <w:p w:rsidR="00801C77" w:rsidRPr="009C02B0" w:rsidRDefault="00801C77" w:rsidP="009C02B0">
      <w:pPr>
        <w:pStyle w:val="Heading2"/>
        <w:numPr>
          <w:ilvl w:val="0"/>
          <w:numId w:val="33"/>
        </w:numPr>
        <w:suppressAutoHyphens w:val="0"/>
        <w:spacing w:before="240"/>
        <w:jc w:val="both"/>
        <w:rPr>
          <w:rFonts w:ascii="Calibri" w:hAnsi="Calibri" w:cs="Calibri"/>
          <w:b/>
          <w:bCs/>
          <w:sz w:val="22"/>
          <w:szCs w:val="22"/>
        </w:rPr>
      </w:pPr>
      <w:bookmarkStart w:id="23" w:name="_Toc505177617"/>
      <w:bookmarkStart w:id="24" w:name="_Toc516214270"/>
      <w:bookmarkStart w:id="25" w:name="_Toc516214608"/>
      <w:bookmarkStart w:id="26" w:name="_Toc3294349"/>
      <w:bookmarkStart w:id="27" w:name="_Toc3812924"/>
      <w:bookmarkStart w:id="28" w:name="_Toc3814372"/>
      <w:bookmarkStart w:id="29" w:name="_Toc505177618"/>
      <w:bookmarkStart w:id="30" w:name="_Toc516214271"/>
      <w:bookmarkStart w:id="31" w:name="_Toc516214609"/>
      <w:bookmarkStart w:id="32" w:name="_Toc3294350"/>
      <w:bookmarkStart w:id="33" w:name="_Toc3812925"/>
      <w:bookmarkStart w:id="34" w:name="_Toc3814373"/>
      <w:bookmarkStart w:id="35" w:name="_Toc3814374"/>
      <w:bookmarkEnd w:id="23"/>
      <w:bookmarkEnd w:id="24"/>
      <w:bookmarkEnd w:id="25"/>
      <w:bookmarkEnd w:id="26"/>
      <w:bookmarkEnd w:id="27"/>
      <w:bookmarkEnd w:id="28"/>
      <w:bookmarkEnd w:id="29"/>
      <w:bookmarkEnd w:id="30"/>
      <w:bookmarkEnd w:id="31"/>
      <w:bookmarkEnd w:id="32"/>
      <w:bookmarkEnd w:id="33"/>
      <w:bookmarkEnd w:id="34"/>
      <w:r w:rsidRPr="009C02B0">
        <w:rPr>
          <w:rFonts w:ascii="Calibri" w:hAnsi="Calibri" w:cs="Calibri"/>
          <w:b/>
          <w:bCs/>
          <w:sz w:val="22"/>
          <w:szCs w:val="22"/>
        </w:rPr>
        <w:t>MUESTRAS</w:t>
      </w:r>
      <w:bookmarkEnd w:id="35"/>
    </w:p>
    <w:p w:rsidR="00801C77" w:rsidRPr="00045453" w:rsidRDefault="00801C77" w:rsidP="00045453">
      <w:pPr>
        <w:jc w:val="both"/>
      </w:pPr>
      <w:r w:rsidRPr="00045453">
        <w:t>Será obligación del Contratista presentar muestras de todos los materiales y elementos que deban incorporar a la obra, para su aprobación. Dicha presentación se hará acompañada de una planilla por duplicado con la siguiente información:</w:t>
      </w:r>
    </w:p>
    <w:p w:rsidR="00801C77" w:rsidRPr="00045453" w:rsidRDefault="00801C77" w:rsidP="00045453">
      <w:pPr>
        <w:jc w:val="both"/>
      </w:pPr>
      <w:r w:rsidRPr="00045453">
        <w:t>Contratista / Subcontratista / Numero de muestra / Descripción de muestra / Fabricante / Proveedor / Fecha de presentación de la muestra / Observaciones de la Dirección de Obra / Fecha de Aprobación de la Dirección de Obra / Observaciones</w:t>
      </w:r>
      <w:r>
        <w:t>.</w:t>
      </w:r>
    </w:p>
    <w:p w:rsidR="00801C77" w:rsidRPr="00045453" w:rsidRDefault="00801C77" w:rsidP="00045453">
      <w:pPr>
        <w:jc w:val="both"/>
      </w:pPr>
      <w:r w:rsidRPr="00045453">
        <w:t xml:space="preserve">Las muestras deberán ser presentadas en la Instancia de Obra para su posterior aprobación por parte de la Dirección de Obra, previa a la ejecución de las tareas, en donde éstas formen parte. </w:t>
      </w:r>
    </w:p>
    <w:p w:rsidR="00801C77" w:rsidRPr="009C02B0" w:rsidRDefault="00801C77" w:rsidP="009C02B0">
      <w:pPr>
        <w:pStyle w:val="Heading2"/>
        <w:numPr>
          <w:ilvl w:val="0"/>
          <w:numId w:val="33"/>
        </w:numPr>
        <w:suppressAutoHyphens w:val="0"/>
        <w:spacing w:before="240"/>
        <w:jc w:val="both"/>
        <w:rPr>
          <w:rFonts w:ascii="Calibri" w:hAnsi="Calibri" w:cs="Calibri"/>
          <w:b/>
          <w:bCs/>
          <w:sz w:val="22"/>
          <w:szCs w:val="22"/>
        </w:rPr>
      </w:pPr>
      <w:bookmarkStart w:id="36" w:name="_Toc3814375"/>
      <w:r w:rsidRPr="009C02B0">
        <w:rPr>
          <w:rFonts w:ascii="Calibri" w:hAnsi="Calibri" w:cs="Calibri"/>
          <w:b/>
          <w:bCs/>
          <w:sz w:val="22"/>
          <w:szCs w:val="22"/>
        </w:rPr>
        <w:t>SISTEMAS PATENTADOS</w:t>
      </w:r>
      <w:bookmarkEnd w:id="36"/>
    </w:p>
    <w:p w:rsidR="00801C77" w:rsidRPr="00045453" w:rsidRDefault="00801C77" w:rsidP="00045453">
      <w:pPr>
        <w:jc w:val="both"/>
      </w:pPr>
      <w:r w:rsidRPr="00045453">
        <w:t xml:space="preserve">La provisión y colocación de los sistemas elegidos deberá ser realizada por personal autorizado por la marca elegida, para asegurar así un estándar de calidad adecuado y garantía sobre los materiales, colocación, equipos e instalación. </w:t>
      </w:r>
    </w:p>
    <w:p w:rsidR="00801C77" w:rsidRPr="00045453" w:rsidRDefault="00801C77" w:rsidP="00045453">
      <w:pPr>
        <w:pStyle w:val="CommentText"/>
        <w:jc w:val="both"/>
        <w:rPr>
          <w:sz w:val="22"/>
          <w:szCs w:val="22"/>
        </w:rPr>
      </w:pPr>
      <w:r w:rsidRPr="00045453">
        <w:rPr>
          <w:sz w:val="22"/>
          <w:szCs w:val="22"/>
        </w:rPr>
        <w:t>Los derechos para el empleo en la obra de artículos y dispositivos patentados se considerarán incluidos en los precios de la oferta.</w:t>
      </w:r>
    </w:p>
    <w:p w:rsidR="00801C77" w:rsidRPr="00045453" w:rsidRDefault="00801C77" w:rsidP="00045453">
      <w:pPr>
        <w:jc w:val="both"/>
      </w:pPr>
      <w:r w:rsidRPr="00045453">
        <w:t xml:space="preserve">El Contratista será el único responsable por el uso ilegal de los artículos o dispositivos mencionados y será quien responderá ante los eventuales reclamos que se promuevan por el uso indebido de patentes. </w:t>
      </w:r>
    </w:p>
    <w:p w:rsidR="00801C77" w:rsidRPr="00A152D4" w:rsidRDefault="00801C77" w:rsidP="00A152D4">
      <w:pPr>
        <w:pStyle w:val="Heading2"/>
        <w:numPr>
          <w:ilvl w:val="0"/>
          <w:numId w:val="33"/>
        </w:numPr>
        <w:suppressAutoHyphens w:val="0"/>
        <w:spacing w:before="240"/>
        <w:jc w:val="both"/>
        <w:rPr>
          <w:rFonts w:ascii="Calibri" w:hAnsi="Calibri" w:cs="Calibri"/>
          <w:b/>
          <w:bCs/>
          <w:sz w:val="22"/>
          <w:szCs w:val="22"/>
        </w:rPr>
      </w:pPr>
      <w:bookmarkStart w:id="37" w:name="_Toc494116322"/>
      <w:bookmarkStart w:id="38" w:name="_Toc494116450"/>
      <w:bookmarkStart w:id="39" w:name="_Toc494184835"/>
      <w:bookmarkStart w:id="40" w:name="_Toc494186581"/>
      <w:bookmarkStart w:id="41" w:name="_Toc494442203"/>
      <w:bookmarkStart w:id="42" w:name="_Toc505177621"/>
      <w:bookmarkStart w:id="43" w:name="_Toc516214274"/>
      <w:bookmarkStart w:id="44" w:name="_Toc516214612"/>
      <w:bookmarkStart w:id="45" w:name="_Toc3294353"/>
      <w:bookmarkStart w:id="46" w:name="_Toc3812928"/>
      <w:bookmarkStart w:id="47" w:name="_Toc3814376"/>
      <w:bookmarkStart w:id="48" w:name="_Toc3814378"/>
      <w:bookmarkEnd w:id="37"/>
      <w:bookmarkEnd w:id="38"/>
      <w:bookmarkEnd w:id="39"/>
      <w:bookmarkEnd w:id="40"/>
      <w:bookmarkEnd w:id="41"/>
      <w:bookmarkEnd w:id="42"/>
      <w:bookmarkEnd w:id="43"/>
      <w:bookmarkEnd w:id="44"/>
      <w:bookmarkEnd w:id="45"/>
      <w:bookmarkEnd w:id="46"/>
      <w:bookmarkEnd w:id="47"/>
      <w:r w:rsidRPr="00A152D4">
        <w:rPr>
          <w:rFonts w:ascii="Calibri" w:hAnsi="Calibri" w:cs="Calibri"/>
          <w:b/>
          <w:bCs/>
          <w:sz w:val="22"/>
          <w:szCs w:val="22"/>
        </w:rPr>
        <w:t>ACCESO DE MATERIALES</w:t>
      </w:r>
      <w:bookmarkEnd w:id="48"/>
    </w:p>
    <w:p w:rsidR="00801C77" w:rsidRPr="00045453" w:rsidRDefault="00801C77" w:rsidP="00045453">
      <w:pPr>
        <w:jc w:val="both"/>
      </w:pPr>
      <w:r w:rsidRPr="00045453">
        <w:t>Será obligación del Contratista mantener las circulaciones, ya sean de accesos o internos de la obra, en condiciones de transitabilidad, en las distintas zonas de trabajo.</w:t>
      </w:r>
    </w:p>
    <w:p w:rsidR="00801C77" w:rsidRPr="00045453" w:rsidRDefault="00801C77" w:rsidP="00045453">
      <w:pPr>
        <w:jc w:val="both"/>
      </w:pPr>
      <w:r w:rsidRPr="00045453">
        <w:t xml:space="preserve">El ingreso y acopio de materiales será organizado de tal forma de mantener el orden y protección de los mismos. </w:t>
      </w:r>
    </w:p>
    <w:p w:rsidR="00801C77" w:rsidRPr="00045453" w:rsidRDefault="00801C77" w:rsidP="00045453">
      <w:pPr>
        <w:jc w:val="both"/>
      </w:pPr>
      <w:r w:rsidRPr="00045453">
        <w:t>Durante la ejecución de la obra se debe tener principal cuidado para que los trabajos no afecten el normal desenvolvimiento del tránsito vehicular y peatonal existente en la zona.</w:t>
      </w:r>
    </w:p>
    <w:p w:rsidR="00801C77" w:rsidRPr="00045453" w:rsidRDefault="00801C77" w:rsidP="00045453">
      <w:pPr>
        <w:jc w:val="both"/>
      </w:pPr>
      <w:r w:rsidRPr="00045453">
        <w:t>Además, se pondrá especial cuidado en la seguridad de las personas y objetos fuera de la Obra y en su perímetro de influencia para evitar la caída de piezas o el desmoronamiento de veredas y/o calzadas perimetrales las que deberán mantenerse en perfectas condiciones de uso.</w:t>
      </w:r>
    </w:p>
    <w:p w:rsidR="00801C77" w:rsidRPr="00A152D4" w:rsidRDefault="00801C77" w:rsidP="00A152D4">
      <w:pPr>
        <w:pStyle w:val="Heading2"/>
        <w:numPr>
          <w:ilvl w:val="0"/>
          <w:numId w:val="33"/>
        </w:numPr>
        <w:suppressAutoHyphens w:val="0"/>
        <w:spacing w:before="240"/>
        <w:jc w:val="both"/>
        <w:rPr>
          <w:rFonts w:ascii="Calibri" w:hAnsi="Calibri" w:cs="Calibri"/>
          <w:b/>
          <w:bCs/>
          <w:sz w:val="22"/>
          <w:szCs w:val="22"/>
        </w:rPr>
      </w:pPr>
      <w:bookmarkStart w:id="49" w:name="_Toc3814379"/>
      <w:r w:rsidRPr="00A152D4">
        <w:rPr>
          <w:rFonts w:ascii="Calibri" w:hAnsi="Calibri" w:cs="Calibri"/>
          <w:b/>
          <w:bCs/>
          <w:sz w:val="22"/>
          <w:szCs w:val="22"/>
        </w:rPr>
        <w:t>ÁREAS PARA ACOPIO DE MATERIALES</w:t>
      </w:r>
      <w:bookmarkEnd w:id="49"/>
    </w:p>
    <w:p w:rsidR="00801C77" w:rsidRPr="00045453" w:rsidRDefault="00801C77" w:rsidP="00045453">
      <w:pPr>
        <w:jc w:val="both"/>
      </w:pPr>
      <w:r w:rsidRPr="00045453">
        <w:t>Se asignará un lugar para el acopio de materiales que deban estar protegidos de la intemperie, herramientas, máquinas, equipos, elementos de uso en obra, etc. El mantenimiento y vigilancia de este sector quedará a cargo de El Contratista.</w:t>
      </w:r>
    </w:p>
    <w:p w:rsidR="00801C77" w:rsidRPr="00045453" w:rsidRDefault="00801C77" w:rsidP="00045453">
      <w:pPr>
        <w:jc w:val="both"/>
      </w:pPr>
      <w:r w:rsidRPr="00045453">
        <w:t>De ser requerido, el contratista ejecutará un local para el acopio de materiales que deban estar protegidos de la intemperie, herramientas, máquinas, equipos, elementos de uso en obra, etc. La asignación de este espacio, así como el necesario para el obrador, quedará a cargo de la Dirección de Obra.</w:t>
      </w:r>
      <w:bookmarkStart w:id="50" w:name="_Toc494116326"/>
      <w:bookmarkStart w:id="51" w:name="_Toc494116454"/>
      <w:bookmarkStart w:id="52" w:name="_Toc494184839"/>
      <w:bookmarkStart w:id="53" w:name="_Toc494186585"/>
      <w:bookmarkStart w:id="54" w:name="_Toc494442207"/>
      <w:bookmarkEnd w:id="50"/>
      <w:bookmarkEnd w:id="51"/>
      <w:bookmarkEnd w:id="52"/>
      <w:bookmarkEnd w:id="53"/>
      <w:bookmarkEnd w:id="54"/>
    </w:p>
    <w:p w:rsidR="00801C77" w:rsidRPr="00A152D4" w:rsidRDefault="00801C77" w:rsidP="00A152D4">
      <w:pPr>
        <w:pStyle w:val="Heading2"/>
        <w:numPr>
          <w:ilvl w:val="0"/>
          <w:numId w:val="33"/>
        </w:numPr>
        <w:suppressAutoHyphens w:val="0"/>
        <w:spacing w:before="240"/>
        <w:jc w:val="both"/>
        <w:rPr>
          <w:rFonts w:ascii="Calibri" w:hAnsi="Calibri" w:cs="Calibri"/>
          <w:b/>
          <w:bCs/>
          <w:sz w:val="22"/>
          <w:szCs w:val="22"/>
        </w:rPr>
      </w:pPr>
      <w:bookmarkStart w:id="55" w:name="_Toc494116327"/>
      <w:bookmarkStart w:id="56" w:name="_Toc494116455"/>
      <w:bookmarkStart w:id="57" w:name="_Toc494184840"/>
      <w:bookmarkStart w:id="58" w:name="_Toc494186586"/>
      <w:bookmarkStart w:id="59" w:name="_Toc494442208"/>
      <w:bookmarkStart w:id="60" w:name="_Toc505177625"/>
      <w:bookmarkStart w:id="61" w:name="_Toc516214278"/>
      <w:bookmarkStart w:id="62" w:name="_Toc516214616"/>
      <w:bookmarkStart w:id="63" w:name="_Toc3294357"/>
      <w:bookmarkStart w:id="64" w:name="_Toc3812932"/>
      <w:bookmarkStart w:id="65" w:name="_Toc3814380"/>
      <w:bookmarkStart w:id="66" w:name="_Toc3814381"/>
      <w:bookmarkEnd w:id="55"/>
      <w:bookmarkEnd w:id="56"/>
      <w:bookmarkEnd w:id="57"/>
      <w:bookmarkEnd w:id="58"/>
      <w:bookmarkEnd w:id="59"/>
      <w:bookmarkEnd w:id="60"/>
      <w:bookmarkEnd w:id="61"/>
      <w:bookmarkEnd w:id="62"/>
      <w:bookmarkEnd w:id="63"/>
      <w:bookmarkEnd w:id="64"/>
      <w:bookmarkEnd w:id="65"/>
      <w:r w:rsidRPr="00A152D4">
        <w:rPr>
          <w:rFonts w:ascii="Calibri" w:hAnsi="Calibri" w:cs="Calibri"/>
          <w:b/>
          <w:bCs/>
          <w:sz w:val="22"/>
          <w:szCs w:val="22"/>
        </w:rPr>
        <w:t>EQUIPOS, ESCALERAS Y ANDAMIOS</w:t>
      </w:r>
      <w:bookmarkEnd w:id="66"/>
    </w:p>
    <w:p w:rsidR="00801C77" w:rsidRPr="00045453" w:rsidRDefault="00801C77" w:rsidP="00045453">
      <w:pPr>
        <w:jc w:val="both"/>
      </w:pPr>
      <w:r w:rsidRPr="00045453">
        <w:t>El Contratista deberá proveer a cada operario su equipo de trabajo y la totalidad de los elementos de seguridad necesarios. Éste deberá ser el más adecuado a las tareas a cumplir y deberá responder en un todo con la Ley de Seguridad e Higiene en el Trabajo, en lo referido a la manipulación de los elementos y materiales empleados en la obra. Asimismo, deberá proveer los mismos elementos a la Dirección de Obra.</w:t>
      </w:r>
    </w:p>
    <w:p w:rsidR="00801C77" w:rsidRPr="00045453" w:rsidRDefault="00801C77" w:rsidP="00045453">
      <w:pPr>
        <w:jc w:val="both"/>
      </w:pPr>
      <w:r w:rsidRPr="00045453">
        <w:t>Las escaleras portátiles deberán ser resistentes y de alturas adecuadas a las tareas en las que se las utilice, se las deberá atar donde fuera menester para evitar su resbalamiento y se las deberá colocar en la cantidad necesaria para el trabajo normal del personal y del desarrollo de obra.</w:t>
      </w:r>
    </w:p>
    <w:p w:rsidR="00801C77" w:rsidRPr="00045453" w:rsidRDefault="00801C77" w:rsidP="00045453">
      <w:pPr>
        <w:jc w:val="both"/>
      </w:pPr>
      <w:r w:rsidRPr="00045453">
        <w:t>Los andamios deberán ser metálicos y su piso operativo deberá ser de tablones de madera o de chapa de una resistencia suficiente como para asegurar su estabilidad y soportar las cargas a las que serán sometidos. Esta superficie se deberá mantener libre de escombros, basura, envases, herramientas u otros elementos que no sean imprescindibles para la tarea a desarrollar.</w:t>
      </w:r>
    </w:p>
    <w:p w:rsidR="00801C77" w:rsidRPr="00045453" w:rsidRDefault="00801C77" w:rsidP="00045453">
      <w:pPr>
        <w:jc w:val="both"/>
      </w:pPr>
      <w:r w:rsidRPr="00045453">
        <w:t>La estructura de sostén deberá ser de acero y deberá descansar sobre tacos de madera. Bajo ningún concepto se admitirá su apoyo directo. Estará preparada para soportar los esfuerzos a la que se verá sometida en el transcurso de los trabajos. Tampoco será permitido que los tensores o cualquier otro elemento de sujeción se tomen directamente a elementos del edificio que puedan ser dañados como consecuencia de este hecho.</w:t>
      </w:r>
    </w:p>
    <w:p w:rsidR="00801C77" w:rsidRPr="00045453" w:rsidRDefault="00801C77" w:rsidP="00045453">
      <w:pPr>
        <w:jc w:val="both"/>
      </w:pPr>
      <w:r w:rsidRPr="00045453">
        <w:t>En cuanto a la carga y retiro de elementos con volquetes; el Contratista deberá realizar el retiro de los materiales y elementos de obra con volquetes debiendo incluir la carga de los mismos.</w:t>
      </w:r>
      <w:bookmarkStart w:id="67" w:name="_Toc494116329"/>
      <w:bookmarkStart w:id="68" w:name="_Toc494116457"/>
      <w:bookmarkStart w:id="69" w:name="_Toc494184842"/>
      <w:bookmarkStart w:id="70" w:name="_Toc494186588"/>
      <w:bookmarkStart w:id="71" w:name="_Toc494442210"/>
      <w:bookmarkEnd w:id="67"/>
      <w:bookmarkEnd w:id="68"/>
      <w:bookmarkEnd w:id="69"/>
      <w:bookmarkEnd w:id="70"/>
      <w:bookmarkEnd w:id="71"/>
    </w:p>
    <w:p w:rsidR="00801C77" w:rsidRPr="00A152D4" w:rsidRDefault="00801C77" w:rsidP="00A152D4">
      <w:pPr>
        <w:pStyle w:val="Heading2"/>
        <w:numPr>
          <w:ilvl w:val="0"/>
          <w:numId w:val="33"/>
        </w:numPr>
        <w:suppressAutoHyphens w:val="0"/>
        <w:spacing w:before="240"/>
        <w:jc w:val="both"/>
        <w:rPr>
          <w:rFonts w:ascii="Calibri" w:hAnsi="Calibri" w:cs="Calibri"/>
          <w:b/>
          <w:bCs/>
          <w:sz w:val="22"/>
          <w:szCs w:val="22"/>
        </w:rPr>
      </w:pPr>
      <w:bookmarkStart w:id="72" w:name="_Toc3814382"/>
      <w:r w:rsidRPr="00A152D4">
        <w:rPr>
          <w:rFonts w:ascii="Calibri" w:hAnsi="Calibri" w:cs="Calibri"/>
          <w:b/>
          <w:bCs/>
          <w:sz w:val="22"/>
          <w:szCs w:val="22"/>
        </w:rPr>
        <w:t>ORGANIZACIÓN DE LOS TRABAJOS</w:t>
      </w:r>
      <w:bookmarkEnd w:id="72"/>
    </w:p>
    <w:p w:rsidR="00801C77" w:rsidRPr="00045453" w:rsidRDefault="00801C77" w:rsidP="00045453">
      <w:pPr>
        <w:jc w:val="both"/>
      </w:pPr>
      <w:r w:rsidRPr="00045453">
        <w:t>Por tratarse de una obra a realizarse en oficinas en funcionamiento, se deberá prever un circuito de tareas cuyo movimiento no interfiera con el funcionamiento de las otras áreas del mismo.</w:t>
      </w:r>
    </w:p>
    <w:p w:rsidR="00801C77" w:rsidRPr="00045453" w:rsidRDefault="00801C77" w:rsidP="00045453">
      <w:pPr>
        <w:jc w:val="both"/>
      </w:pPr>
      <w:r w:rsidRPr="00045453">
        <w:t>El Contratista deberá tener en cuenta para la confección de su Plan de Trabajos los siguientes aspectos:</w:t>
      </w:r>
    </w:p>
    <w:p w:rsidR="00801C77" w:rsidRPr="00045453" w:rsidRDefault="00801C77" w:rsidP="00045453">
      <w:pPr>
        <w:pStyle w:val="ListParagraph"/>
        <w:numPr>
          <w:ilvl w:val="0"/>
          <w:numId w:val="23"/>
        </w:numPr>
        <w:spacing w:after="120" w:line="240" w:lineRule="auto"/>
        <w:ind w:left="426"/>
        <w:jc w:val="both"/>
      </w:pPr>
      <w:r w:rsidRPr="00045453">
        <w:t xml:space="preserve">El oferente deberá contemplar la posibilidad de realizar los trabajos en días no hábiles respetando las jornadas de trabajo para no interrumpir la operatividad de las oficinas. La reforma no podrá afectar a la jornada, así es que junto con la oferta se presentará un Cronograma en donde se pueda corroborar la secuencia de las tareas indicadas en </w:t>
      </w:r>
      <w:r>
        <w:t>la presente ET</w:t>
      </w:r>
      <w:r w:rsidRPr="00045453">
        <w:t xml:space="preserve"> incluido el plazo de realización. </w:t>
      </w:r>
    </w:p>
    <w:p w:rsidR="00801C77" w:rsidRPr="00045453" w:rsidRDefault="00801C77" w:rsidP="00045453">
      <w:pPr>
        <w:pStyle w:val="ListParagraph"/>
        <w:numPr>
          <w:ilvl w:val="0"/>
          <w:numId w:val="23"/>
        </w:numPr>
        <w:spacing w:after="120" w:line="240" w:lineRule="auto"/>
        <w:ind w:left="426"/>
        <w:jc w:val="both"/>
      </w:pPr>
      <w:r w:rsidRPr="00045453">
        <w:t xml:space="preserve">Deberá presentar el Cronograma de tareas y deberá estar aprobada por la Dirección de Obra, previo al comienzo de la obra. </w:t>
      </w:r>
    </w:p>
    <w:p w:rsidR="00801C77" w:rsidRPr="00045453" w:rsidRDefault="00801C77" w:rsidP="00045453">
      <w:pPr>
        <w:pStyle w:val="ListParagraph"/>
        <w:numPr>
          <w:ilvl w:val="0"/>
          <w:numId w:val="23"/>
        </w:numPr>
        <w:spacing w:after="120" w:line="240" w:lineRule="auto"/>
        <w:ind w:left="426"/>
        <w:jc w:val="both"/>
      </w:pPr>
      <w:r w:rsidRPr="00045453">
        <w:t xml:space="preserve">Las modificaciones o adecuaciones que en tal sentido podría sugerir El Contratista en función de sus procedimientos de trabajo, deberán ser consensuadas con la Dirección de Obra. </w:t>
      </w:r>
    </w:p>
    <w:p w:rsidR="00801C77" w:rsidRPr="00045453" w:rsidRDefault="00801C77" w:rsidP="00045453">
      <w:pPr>
        <w:pStyle w:val="ListParagraph"/>
        <w:numPr>
          <w:ilvl w:val="0"/>
          <w:numId w:val="23"/>
        </w:numPr>
        <w:spacing w:after="120" w:line="240" w:lineRule="auto"/>
        <w:ind w:left="426"/>
        <w:jc w:val="both"/>
      </w:pPr>
      <w:r w:rsidRPr="00045453">
        <w:t>Colaborar con la Dirección de Obra, en el apoyo y asistencia técnica a las autoridades del Aeropuerto en todo lo inherente a la logística de los traslados temporarios que el mismo deba organizar, para que las actividades se realicen en las mejores condiciones durante el proceso de ejecución de obra.</w:t>
      </w:r>
    </w:p>
    <w:p w:rsidR="00801C77" w:rsidRPr="00045453" w:rsidRDefault="00801C77" w:rsidP="00045453">
      <w:pPr>
        <w:pStyle w:val="ListParagraph"/>
        <w:numPr>
          <w:ilvl w:val="0"/>
          <w:numId w:val="23"/>
        </w:numPr>
        <w:spacing w:after="120" w:line="240" w:lineRule="auto"/>
        <w:ind w:left="426"/>
        <w:jc w:val="both"/>
      </w:pPr>
      <w:r w:rsidRPr="00045453">
        <w:t>Organizar junto con la Dirección de Obra las ETAPAS y los sectores a intervenir en cada una de ellas.</w:t>
      </w:r>
    </w:p>
    <w:p w:rsidR="00801C77" w:rsidRPr="00A152D4" w:rsidRDefault="00801C77" w:rsidP="00A152D4">
      <w:pPr>
        <w:pStyle w:val="Heading2"/>
        <w:numPr>
          <w:ilvl w:val="0"/>
          <w:numId w:val="33"/>
        </w:numPr>
        <w:suppressAutoHyphens w:val="0"/>
        <w:spacing w:before="240"/>
        <w:jc w:val="both"/>
        <w:rPr>
          <w:rFonts w:ascii="Calibri" w:hAnsi="Calibri" w:cs="Calibri"/>
          <w:b/>
          <w:bCs/>
          <w:sz w:val="22"/>
          <w:szCs w:val="22"/>
        </w:rPr>
      </w:pPr>
      <w:bookmarkStart w:id="73" w:name="_Toc494116331"/>
      <w:bookmarkStart w:id="74" w:name="_Toc494116459"/>
      <w:bookmarkStart w:id="75" w:name="_Toc494184844"/>
      <w:bookmarkStart w:id="76" w:name="_Toc494186590"/>
      <w:bookmarkStart w:id="77" w:name="_Toc494442212"/>
      <w:bookmarkStart w:id="78" w:name="_Toc505177628"/>
      <w:bookmarkStart w:id="79" w:name="_Toc516214281"/>
      <w:bookmarkStart w:id="80" w:name="_Toc516214619"/>
      <w:bookmarkStart w:id="81" w:name="_Toc3294360"/>
      <w:bookmarkStart w:id="82" w:name="_Toc3812935"/>
      <w:bookmarkStart w:id="83" w:name="_Toc3814383"/>
      <w:bookmarkStart w:id="84" w:name="_Toc494116332"/>
      <w:bookmarkStart w:id="85" w:name="_Toc494116460"/>
      <w:bookmarkStart w:id="86" w:name="_Toc494184845"/>
      <w:bookmarkStart w:id="87" w:name="_Toc494186591"/>
      <w:bookmarkStart w:id="88" w:name="_Toc494442213"/>
      <w:bookmarkStart w:id="89" w:name="_Toc505177629"/>
      <w:bookmarkStart w:id="90" w:name="_Toc516214282"/>
      <w:bookmarkStart w:id="91" w:name="_Toc516214620"/>
      <w:bookmarkStart w:id="92" w:name="_Toc3294361"/>
      <w:bookmarkStart w:id="93" w:name="_Toc3812936"/>
      <w:bookmarkStart w:id="94" w:name="_Toc3814384"/>
      <w:bookmarkStart w:id="95" w:name="_Toc494116333"/>
      <w:bookmarkStart w:id="96" w:name="_Toc494116461"/>
      <w:bookmarkStart w:id="97" w:name="_Toc494184846"/>
      <w:bookmarkStart w:id="98" w:name="_Toc494186592"/>
      <w:bookmarkStart w:id="99" w:name="_Toc494442214"/>
      <w:bookmarkStart w:id="100" w:name="_Toc505177630"/>
      <w:bookmarkStart w:id="101" w:name="_Toc516214283"/>
      <w:bookmarkStart w:id="102" w:name="_Toc516214621"/>
      <w:bookmarkStart w:id="103" w:name="_Toc3294362"/>
      <w:bookmarkStart w:id="104" w:name="_Toc3812937"/>
      <w:bookmarkStart w:id="105" w:name="_Toc3814385"/>
      <w:bookmarkStart w:id="106" w:name="_Toc494116334"/>
      <w:bookmarkStart w:id="107" w:name="_Toc494116462"/>
      <w:bookmarkStart w:id="108" w:name="_Toc494184847"/>
      <w:bookmarkStart w:id="109" w:name="_Toc494186593"/>
      <w:bookmarkStart w:id="110" w:name="_Toc494442215"/>
      <w:bookmarkStart w:id="111" w:name="_Toc505177631"/>
      <w:bookmarkStart w:id="112" w:name="_Toc516214284"/>
      <w:bookmarkStart w:id="113" w:name="_Toc516214622"/>
      <w:bookmarkStart w:id="114" w:name="_Toc3294363"/>
      <w:bookmarkStart w:id="115" w:name="_Toc3812938"/>
      <w:bookmarkStart w:id="116" w:name="_Toc3814386"/>
      <w:bookmarkStart w:id="117" w:name="_Toc494116335"/>
      <w:bookmarkStart w:id="118" w:name="_Toc494116463"/>
      <w:bookmarkStart w:id="119" w:name="_Toc494184848"/>
      <w:bookmarkStart w:id="120" w:name="_Toc494186594"/>
      <w:bookmarkStart w:id="121" w:name="_Toc494442216"/>
      <w:bookmarkStart w:id="122" w:name="_Toc505177632"/>
      <w:bookmarkStart w:id="123" w:name="_Toc516214285"/>
      <w:bookmarkStart w:id="124" w:name="_Toc516214623"/>
      <w:bookmarkStart w:id="125" w:name="_Toc3294364"/>
      <w:bookmarkStart w:id="126" w:name="_Toc3812939"/>
      <w:bookmarkStart w:id="127" w:name="_Toc3814387"/>
      <w:bookmarkStart w:id="128" w:name="_Toc494116336"/>
      <w:bookmarkStart w:id="129" w:name="_Toc494116464"/>
      <w:bookmarkStart w:id="130" w:name="_Toc494184849"/>
      <w:bookmarkStart w:id="131" w:name="_Toc494186595"/>
      <w:bookmarkStart w:id="132" w:name="_Toc494442217"/>
      <w:bookmarkStart w:id="133" w:name="_Toc505177633"/>
      <w:bookmarkStart w:id="134" w:name="_Toc516214286"/>
      <w:bookmarkStart w:id="135" w:name="_Toc516214624"/>
      <w:bookmarkStart w:id="136" w:name="_Toc3294365"/>
      <w:bookmarkStart w:id="137" w:name="_Toc3812940"/>
      <w:bookmarkStart w:id="138" w:name="_Toc3814388"/>
      <w:bookmarkStart w:id="139" w:name="_Toc3814389"/>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A152D4">
        <w:rPr>
          <w:rFonts w:ascii="Calibri" w:hAnsi="Calibri" w:cs="Calibri"/>
          <w:b/>
          <w:bCs/>
          <w:sz w:val="22"/>
          <w:szCs w:val="22"/>
        </w:rPr>
        <w:t>PERSONAL A CARGO</w:t>
      </w:r>
      <w:bookmarkEnd w:id="139"/>
    </w:p>
    <w:p w:rsidR="00801C77" w:rsidRPr="00045453" w:rsidRDefault="00801C77" w:rsidP="00045453">
      <w:pPr>
        <w:jc w:val="both"/>
      </w:pPr>
      <w:r w:rsidRPr="00045453">
        <w:t xml:space="preserve">En cuanto al personal del Contratista, la Dirección de Obra podrá solicitar el cambio o remoción del personal que no considere idóneo para la realización de las tareas encomendadas. La Dirección de Obra podrá solicitar que se incremente el personal en obra si los plazos así lo demandaran o que se extienda el horario de trabajo. El listado del personal será entregado a la I. de O. previo al inicio de los trabajos y cada vez que surja una modificación en el plantel. </w:t>
      </w:r>
    </w:p>
    <w:p w:rsidR="00801C77" w:rsidRPr="00045453" w:rsidRDefault="00801C77" w:rsidP="00045453">
      <w:pPr>
        <w:jc w:val="both"/>
      </w:pPr>
      <w:r w:rsidRPr="00045453">
        <w:t>El Contratista debe proveer a su personal de las prendas de vestir y accesorios necesarios para el cumplimiento de sus tareas, con leyenda y/o tarjeta identificadora de la empresa de modo que lo diferencie del personal del aeropuerto.</w:t>
      </w:r>
    </w:p>
    <w:p w:rsidR="00801C77" w:rsidRPr="00045453" w:rsidRDefault="00801C77" w:rsidP="00045453">
      <w:pPr>
        <w:jc w:val="both"/>
      </w:pPr>
      <w:r w:rsidRPr="00045453">
        <w:t xml:space="preserve">Todo el personal afectado al servicio estará bajo responsabilidad y a cargo de El Contratista, estando a exclusiva cuenta de este último el pago de los salarios, seguros laborales, leyes sociales y previsionales, y cualquier otro gasto que este genere vinculado con la prestación del servicio, no teniendo dicho personal ningún tipo de relación con EANA S.E. </w:t>
      </w:r>
    </w:p>
    <w:p w:rsidR="00801C77" w:rsidRPr="00045453" w:rsidRDefault="00801C77" w:rsidP="00045453">
      <w:pPr>
        <w:jc w:val="both"/>
      </w:pPr>
      <w:r w:rsidRPr="00045453">
        <w:t>Asimismo, EANA S.E. no tendrá responsabilidad alguna sobre cualquier conflicto o litigio que eventualmente se genere por cuestiones de índole laboral o cualquier otra, entre el Contratista y el personal que éste ocupare en cumplimiento del contrato.</w:t>
      </w:r>
    </w:p>
    <w:p w:rsidR="00801C77" w:rsidRPr="00045453" w:rsidRDefault="00801C77" w:rsidP="00045453">
      <w:pPr>
        <w:jc w:val="both"/>
      </w:pPr>
      <w:r w:rsidRPr="00045453">
        <w:t>El Contratista será responsable de cualquier accidente que ocurra al personal que de él depende, como así también por el incumplimiento de las obligaciones que establecen las Leyes Nº 24.557, Nº 22.250, Nº 19.587, sus reglamentaciones y demás normas relativas a la higiene y seguridad en el trabajo.</w:t>
      </w:r>
    </w:p>
    <w:p w:rsidR="00801C77" w:rsidRPr="00A152D4" w:rsidRDefault="00801C77" w:rsidP="00A152D4">
      <w:pPr>
        <w:pStyle w:val="Heading2"/>
        <w:numPr>
          <w:ilvl w:val="0"/>
          <w:numId w:val="33"/>
        </w:numPr>
        <w:suppressAutoHyphens w:val="0"/>
        <w:spacing w:before="240"/>
        <w:jc w:val="both"/>
        <w:rPr>
          <w:rFonts w:ascii="Calibri" w:hAnsi="Calibri" w:cs="Calibri"/>
          <w:b/>
          <w:bCs/>
          <w:sz w:val="22"/>
          <w:szCs w:val="22"/>
        </w:rPr>
      </w:pPr>
      <w:bookmarkStart w:id="140" w:name="_Toc505177635"/>
      <w:bookmarkStart w:id="141" w:name="_Toc516214288"/>
      <w:bookmarkStart w:id="142" w:name="_Toc516214626"/>
      <w:bookmarkStart w:id="143" w:name="_Toc3294367"/>
      <w:bookmarkStart w:id="144" w:name="_Toc3812942"/>
      <w:bookmarkStart w:id="145" w:name="_Toc3814390"/>
      <w:bookmarkStart w:id="146" w:name="_Toc505177636"/>
      <w:bookmarkStart w:id="147" w:name="_Toc516214289"/>
      <w:bookmarkStart w:id="148" w:name="_Toc516214627"/>
      <w:bookmarkStart w:id="149" w:name="_Toc3294368"/>
      <w:bookmarkStart w:id="150" w:name="_Toc3812943"/>
      <w:bookmarkStart w:id="151" w:name="_Toc3814391"/>
      <w:bookmarkStart w:id="152" w:name="_Toc3814392"/>
      <w:bookmarkEnd w:id="140"/>
      <w:bookmarkEnd w:id="141"/>
      <w:bookmarkEnd w:id="142"/>
      <w:bookmarkEnd w:id="143"/>
      <w:bookmarkEnd w:id="144"/>
      <w:bookmarkEnd w:id="145"/>
      <w:bookmarkEnd w:id="146"/>
      <w:bookmarkEnd w:id="147"/>
      <w:bookmarkEnd w:id="148"/>
      <w:bookmarkEnd w:id="149"/>
      <w:bookmarkEnd w:id="150"/>
      <w:bookmarkEnd w:id="151"/>
      <w:r w:rsidRPr="00A152D4">
        <w:rPr>
          <w:rFonts w:ascii="Calibri" w:hAnsi="Calibri" w:cs="Calibri"/>
          <w:b/>
          <w:bCs/>
          <w:sz w:val="22"/>
          <w:szCs w:val="22"/>
        </w:rPr>
        <w:t>RESPONSABILIDAD POR DESPERFECTOS Y AVERIAS</w:t>
      </w:r>
      <w:bookmarkEnd w:id="152"/>
    </w:p>
    <w:p w:rsidR="00801C77" w:rsidRPr="00045453" w:rsidRDefault="00801C77" w:rsidP="00045453">
      <w:pPr>
        <w:jc w:val="both"/>
      </w:pPr>
      <w:r w:rsidRPr="00045453">
        <w:t>Los desperfectos y/o averías que se produzcan en los equipos, muebles, edificios, instalaciones, como cualquier otro y que fuesen provocados por la ejecución de los trabajos, negligencia o incapacidad del personal de la contratista, deberán ser reparados a su exclusivo cargo y costo dentro del plazo que el Comitente determine. Igual procedimiento se adoptará cuando se produzcan roturas, deterioros o desaparición de elementos personales, equipos, muebles, etc. comprobándose fehacientemente que el hecho que lo motivara se produjo durante y por motivo de la prestación del presente contrato. En caso contrario, el Comitente, previa intimación y sin más trámite dispondrá su realización o reposición en forma directa con cargo al contratista y por el monto que resulte, el cual se hará efectivo mediante la respectiva deducción de las facturas que se hallen en trámite de liquidación y con las penalidades que el caso requiera.</w:t>
      </w:r>
    </w:p>
    <w:p w:rsidR="00801C77" w:rsidRPr="00A152D4" w:rsidRDefault="00801C77" w:rsidP="00A152D4">
      <w:pPr>
        <w:pStyle w:val="Heading2"/>
        <w:numPr>
          <w:ilvl w:val="0"/>
          <w:numId w:val="33"/>
        </w:numPr>
        <w:suppressAutoHyphens w:val="0"/>
        <w:spacing w:before="240"/>
        <w:jc w:val="both"/>
        <w:rPr>
          <w:rFonts w:ascii="Calibri" w:hAnsi="Calibri" w:cs="Calibri"/>
          <w:b/>
          <w:bCs/>
          <w:sz w:val="22"/>
          <w:szCs w:val="22"/>
        </w:rPr>
      </w:pPr>
      <w:bookmarkStart w:id="153" w:name="_Toc3814393"/>
      <w:r w:rsidRPr="00A152D4">
        <w:rPr>
          <w:rFonts w:ascii="Calibri" w:hAnsi="Calibri" w:cs="Calibri"/>
          <w:b/>
          <w:bCs/>
          <w:sz w:val="22"/>
          <w:szCs w:val="22"/>
        </w:rPr>
        <w:t>RESPONSABILIDAD</w:t>
      </w:r>
      <w:bookmarkEnd w:id="153"/>
      <w:r w:rsidRPr="00A152D4">
        <w:rPr>
          <w:rFonts w:ascii="Calibri" w:hAnsi="Calibri" w:cs="Calibri"/>
          <w:b/>
          <w:bCs/>
          <w:sz w:val="22"/>
          <w:szCs w:val="22"/>
        </w:rPr>
        <w:t xml:space="preserve"> </w:t>
      </w:r>
    </w:p>
    <w:p w:rsidR="00801C77" w:rsidRPr="00045453" w:rsidRDefault="00801C77" w:rsidP="00045453">
      <w:pPr>
        <w:jc w:val="both"/>
      </w:pPr>
      <w:r w:rsidRPr="00045453">
        <w:t xml:space="preserve">La Contratista eximirá de toda responsabilidad a EANA S.E. y/o a sus directivos y empleados y asumirá la responsabilidad total y exclusiva por los daños y perjuicios que puedan derivarse directa o indirectamente de la ejecución de los servicios a su cargo o la provisión de los materiales contratados, ya sea por daños producidos a sus bienes, a su personal y/o a terceros, deslindando al Comitente de toda obligación y/o responsabilidad. La Contratista tendrá responsabilidad por las pérdidas, robos, hurtos o daños en los bienes propios y/o terceros. En caso de incumplimiento, queda obligada a reponer y/o reparar cualquier tipo de elemento o instalaciones que hubiera dañado y/o destruido con cargo al mismo, deduciendo su costo de las facturas que se encuentren al cobro. </w:t>
      </w:r>
    </w:p>
    <w:p w:rsidR="00801C77" w:rsidRPr="00045453" w:rsidRDefault="00801C77" w:rsidP="00045453">
      <w:pPr>
        <w:jc w:val="both"/>
      </w:pPr>
      <w:r w:rsidRPr="00045453">
        <w:t xml:space="preserve">Asimismo, la Contratista queda obligada a informar a la Dirección de Obra cualquier daño o perjuicio ocurrido durante la etapa de ejecución de la obra, debiendo notificar en un plazo no mayor a cuarenta y ocho (48) horas de haberse ocurrido el hecho. </w:t>
      </w:r>
    </w:p>
    <w:p w:rsidR="00801C77" w:rsidRPr="00A152D4" w:rsidRDefault="00801C77" w:rsidP="00A152D4">
      <w:pPr>
        <w:pStyle w:val="Heading2"/>
        <w:numPr>
          <w:ilvl w:val="0"/>
          <w:numId w:val="33"/>
        </w:numPr>
        <w:suppressAutoHyphens w:val="0"/>
        <w:spacing w:before="240"/>
        <w:jc w:val="both"/>
        <w:rPr>
          <w:rFonts w:ascii="Calibri" w:hAnsi="Calibri" w:cs="Calibri"/>
          <w:b/>
          <w:bCs/>
          <w:sz w:val="22"/>
          <w:szCs w:val="22"/>
        </w:rPr>
      </w:pPr>
      <w:bookmarkStart w:id="154" w:name="_Toc36127574"/>
      <w:r w:rsidRPr="00A152D4">
        <w:rPr>
          <w:rFonts w:ascii="Calibri" w:hAnsi="Calibri" w:cs="Calibri"/>
          <w:b/>
          <w:bCs/>
          <w:sz w:val="22"/>
          <w:szCs w:val="22"/>
        </w:rPr>
        <w:t>ANTECEDENTES</w:t>
      </w:r>
      <w:bookmarkEnd w:id="154"/>
    </w:p>
    <w:p w:rsidR="00801C77" w:rsidRPr="00045453" w:rsidRDefault="00801C77" w:rsidP="00045453">
      <w:pPr>
        <w:jc w:val="both"/>
      </w:pPr>
      <w:r w:rsidRPr="00045453">
        <w:t>Los oferentes deberán informar antecedentes demostrables que acrediten experiencia en servicios y proyectos de igual o mayor envergadura en m2, rubros y complejidad a lo solicitado en la presente especificación, como mínimo deberán presentar 3 antecedentes. Las mismas deberán ser comprobables.</w:t>
      </w:r>
    </w:p>
    <w:p w:rsidR="00801C77" w:rsidRPr="00045453" w:rsidRDefault="00801C77" w:rsidP="00045453">
      <w:pPr>
        <w:jc w:val="both"/>
      </w:pPr>
      <w:r w:rsidRPr="00045453">
        <w:t>El oferente deberá llenar la planilla requerida en el Anexo, adjuntando toda la información necesaria para demostrar lo declarado y se deberá entregar junto a la oferta técnica, de manera EXCLUYENTE.</w:t>
      </w:r>
    </w:p>
    <w:p w:rsidR="00801C77" w:rsidRPr="00045453" w:rsidRDefault="00801C77" w:rsidP="00045453">
      <w:pPr>
        <w:jc w:val="both"/>
      </w:pPr>
      <w:r w:rsidRPr="00045453">
        <w:t>Los antecedentes no deben ser casos ejecutados a la empresa EANA S.E., deberán ser comprobables, presentando:</w:t>
      </w:r>
    </w:p>
    <w:p w:rsidR="00801C77" w:rsidRPr="00045453" w:rsidRDefault="00801C77" w:rsidP="00045453">
      <w:pPr>
        <w:pStyle w:val="ListParagraph"/>
        <w:numPr>
          <w:ilvl w:val="0"/>
          <w:numId w:val="30"/>
        </w:numPr>
        <w:spacing w:after="120" w:line="240" w:lineRule="auto"/>
        <w:jc w:val="both"/>
      </w:pPr>
      <w:r w:rsidRPr="00045453">
        <w:t>CLIENTE </w:t>
      </w:r>
    </w:p>
    <w:p w:rsidR="00801C77" w:rsidRPr="00045453" w:rsidRDefault="00801C77" w:rsidP="00045453">
      <w:pPr>
        <w:pStyle w:val="ListParagraph"/>
        <w:numPr>
          <w:ilvl w:val="0"/>
          <w:numId w:val="30"/>
        </w:numPr>
        <w:spacing w:after="120" w:line="240" w:lineRule="auto"/>
        <w:jc w:val="both"/>
      </w:pPr>
      <w:r w:rsidRPr="00045453">
        <w:t>ORDEN DE COMPRA / FACTURA</w:t>
      </w:r>
    </w:p>
    <w:p w:rsidR="00801C77" w:rsidRPr="00045453" w:rsidRDefault="00801C77" w:rsidP="00045453">
      <w:pPr>
        <w:pStyle w:val="ListParagraph"/>
        <w:numPr>
          <w:ilvl w:val="0"/>
          <w:numId w:val="30"/>
        </w:numPr>
        <w:spacing w:after="120" w:line="240" w:lineRule="auto"/>
        <w:jc w:val="both"/>
      </w:pPr>
      <w:r w:rsidRPr="00045453">
        <w:t>CONTACTO </w:t>
      </w:r>
    </w:p>
    <w:p w:rsidR="00801C77" w:rsidRPr="00045453" w:rsidRDefault="00801C77" w:rsidP="00045453">
      <w:pPr>
        <w:pStyle w:val="ListParagraph"/>
        <w:numPr>
          <w:ilvl w:val="0"/>
          <w:numId w:val="30"/>
        </w:numPr>
        <w:spacing w:after="120" w:line="240" w:lineRule="auto"/>
        <w:jc w:val="both"/>
      </w:pPr>
      <w:r w:rsidRPr="00045453">
        <w:t>TRABAJOS REALIZADOS </w:t>
      </w:r>
    </w:p>
    <w:p w:rsidR="00801C77" w:rsidRPr="00045453" w:rsidRDefault="00801C77" w:rsidP="00045453">
      <w:pPr>
        <w:pStyle w:val="ListParagraph"/>
        <w:numPr>
          <w:ilvl w:val="0"/>
          <w:numId w:val="30"/>
        </w:numPr>
        <w:spacing w:after="120" w:line="240" w:lineRule="auto"/>
        <w:jc w:val="both"/>
      </w:pPr>
      <w:r w:rsidRPr="00045453">
        <w:t>INSTALACIONES REALIZADAS, EQUIPOS INSTALADOS y M2</w:t>
      </w:r>
    </w:p>
    <w:p w:rsidR="00801C77" w:rsidRPr="00045453" w:rsidRDefault="00801C77" w:rsidP="00045453">
      <w:pPr>
        <w:jc w:val="both"/>
      </w:pPr>
      <w:r w:rsidRPr="00045453">
        <w:t>Se deberá adjuntar una copia de la orden de compra y facturas con copia correspondiente a los trabajos declarados. La O.C. debe estar a nombre del Oferente. El “contacto” deberá ser cliente directo. </w:t>
      </w:r>
    </w:p>
    <w:p w:rsidR="00801C77" w:rsidRPr="00045453" w:rsidRDefault="00801C77" w:rsidP="00045453">
      <w:pPr>
        <w:jc w:val="both"/>
      </w:pPr>
      <w:r w:rsidRPr="00045453">
        <w:t>Trabajos Realizados: describir rubros ejecutados según O.C.</w:t>
      </w:r>
    </w:p>
    <w:p w:rsidR="00801C77" w:rsidRPr="00A152D4" w:rsidRDefault="00801C77" w:rsidP="00A152D4">
      <w:pPr>
        <w:pStyle w:val="Heading2"/>
        <w:numPr>
          <w:ilvl w:val="0"/>
          <w:numId w:val="33"/>
        </w:numPr>
        <w:suppressAutoHyphens w:val="0"/>
        <w:spacing w:before="240"/>
        <w:jc w:val="both"/>
        <w:rPr>
          <w:rFonts w:ascii="Calibri" w:hAnsi="Calibri" w:cs="Calibri"/>
          <w:b/>
          <w:bCs/>
          <w:sz w:val="22"/>
          <w:szCs w:val="22"/>
        </w:rPr>
      </w:pPr>
      <w:bookmarkStart w:id="155" w:name="_Toc494116341"/>
      <w:bookmarkStart w:id="156" w:name="_Toc494116469"/>
      <w:bookmarkStart w:id="157" w:name="_Toc494184854"/>
      <w:bookmarkStart w:id="158" w:name="_Toc494186600"/>
      <w:bookmarkStart w:id="159" w:name="_Toc494442222"/>
      <w:bookmarkStart w:id="160" w:name="_Toc505177639"/>
      <w:bookmarkStart w:id="161" w:name="_Toc516214292"/>
      <w:bookmarkStart w:id="162" w:name="_Toc516214630"/>
      <w:bookmarkStart w:id="163" w:name="_Toc3294371"/>
      <w:bookmarkStart w:id="164" w:name="_Toc3812946"/>
      <w:bookmarkStart w:id="165" w:name="_Toc3814394"/>
      <w:bookmarkStart w:id="166" w:name="_Toc3294372"/>
      <w:bookmarkStart w:id="167" w:name="_Toc3812947"/>
      <w:bookmarkStart w:id="168" w:name="_Toc3814395"/>
      <w:bookmarkStart w:id="169" w:name="_Toc3294373"/>
      <w:bookmarkStart w:id="170" w:name="_Toc3812948"/>
      <w:bookmarkStart w:id="171" w:name="_Toc3814396"/>
      <w:bookmarkStart w:id="172" w:name="_Toc494116343"/>
      <w:bookmarkStart w:id="173" w:name="_Toc494116471"/>
      <w:bookmarkStart w:id="174" w:name="_Toc494184856"/>
      <w:bookmarkStart w:id="175" w:name="_Toc494186602"/>
      <w:bookmarkStart w:id="176" w:name="_Toc494442224"/>
      <w:bookmarkStart w:id="177" w:name="_Toc505177641"/>
      <w:bookmarkStart w:id="178" w:name="_Toc516214294"/>
      <w:bookmarkStart w:id="179" w:name="_Toc516214632"/>
      <w:bookmarkStart w:id="180" w:name="_Toc3294374"/>
      <w:bookmarkStart w:id="181" w:name="_Toc3812949"/>
      <w:bookmarkStart w:id="182" w:name="_Toc3814397"/>
      <w:bookmarkStart w:id="183" w:name="_Toc3814398"/>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A152D4">
        <w:rPr>
          <w:rFonts w:ascii="Calibri" w:hAnsi="Calibri" w:cs="Calibri"/>
          <w:b/>
          <w:bCs/>
          <w:sz w:val="22"/>
          <w:szCs w:val="22"/>
        </w:rPr>
        <w:t>SEGUROS</w:t>
      </w:r>
      <w:bookmarkEnd w:id="183"/>
    </w:p>
    <w:p w:rsidR="00801C77" w:rsidRPr="00045453" w:rsidRDefault="00801C77" w:rsidP="00045453">
      <w:pPr>
        <w:jc w:val="both"/>
      </w:pPr>
      <w:r w:rsidRPr="00045453">
        <w:t>El Adjudicatario queda obligado a la contratación de los seguros que amparen los riesgos que surjan del enunciado RESPONSABILIDAD y aquellos que resultaren necesarios para la prestación del servicio, sin perjuicio de los que se requieran de acuerdo a lo establecido en las Bases y Condiciones Particulares durante el tiempo de vigencia de la prestación o de sus renovaciones o prórrogas. Será responsabilidad exclusiva del Adjudicatario que se mantenga la vigencia de las pólizas respectivas durante todo el período de cumplimiento de este servicio. La no vigencia de alguna póliza, sea por la causa que fuere, no invalidará las responsabilidades asumidas en el artículo anterior. Sin perjuicio de lo mencionado anteriormente, en todos los casos, el Adjudicatario deberá contratar los seguros que se especifican en el PLIEGO DE CONDICIONES GENERALES y los siguientes seguros:</w:t>
      </w:r>
    </w:p>
    <w:p w:rsidR="00801C77" w:rsidRPr="00045453" w:rsidRDefault="00801C77" w:rsidP="00045453">
      <w:pPr>
        <w:jc w:val="both"/>
        <w:rPr>
          <w:b/>
          <w:bCs/>
        </w:rPr>
      </w:pPr>
      <w:r w:rsidRPr="00045453">
        <w:rPr>
          <w:b/>
          <w:bCs/>
        </w:rPr>
        <w:t>Seguro de Vida Obligatorio</w:t>
      </w:r>
    </w:p>
    <w:p w:rsidR="00801C77" w:rsidRPr="00045453" w:rsidRDefault="00801C77" w:rsidP="00045453">
      <w:pPr>
        <w:jc w:val="both"/>
      </w:pPr>
      <w:r w:rsidRPr="00045453">
        <w:t>Todas las personas afectadas al servicio deberán encontrarse cubiertas por este seguro.</w:t>
      </w:r>
    </w:p>
    <w:p w:rsidR="00801C77" w:rsidRPr="00045453" w:rsidRDefault="00801C77" w:rsidP="00045453">
      <w:pPr>
        <w:jc w:val="both"/>
      </w:pPr>
      <w:r w:rsidRPr="00045453">
        <w:t>Según Decreto 1567/74 incluyendo la nómina detallada y actualizada del personal cubierto por este seguro, debidamente sellada y firmada por la Aseguradora, debiendo estar comprendida la totalidad del personal del ADJUDICATARIO que preste servicios en la Obra.  El seguro de vida obligatorio (Ley 1567/74), se validará mediante la presentación y pago del F.931 que con el recibo de pago y la nómina del personal incluido en la correspondiente declaración jurada mensual a la AFIP (mensual) debe ser presentado.</w:t>
      </w:r>
    </w:p>
    <w:p w:rsidR="00801C77" w:rsidRPr="00045453" w:rsidRDefault="00801C77" w:rsidP="00045453">
      <w:pPr>
        <w:jc w:val="both"/>
        <w:rPr>
          <w:b/>
          <w:bCs/>
        </w:rPr>
      </w:pPr>
      <w:r w:rsidRPr="00045453">
        <w:rPr>
          <w:b/>
          <w:bCs/>
        </w:rPr>
        <w:t>Seguro de Accidentes del Trabajo (ART)</w:t>
      </w:r>
    </w:p>
    <w:p w:rsidR="00801C77" w:rsidRPr="00045453" w:rsidRDefault="00801C77" w:rsidP="00045453">
      <w:pPr>
        <w:tabs>
          <w:tab w:val="left" w:pos="1134"/>
        </w:tabs>
        <w:jc w:val="both"/>
      </w:pPr>
      <w:r w:rsidRPr="00045453">
        <w:t xml:space="preserve">El Adjudicatario declara que todo el personal que utilice para la prestación de los Servicios está y/o estará legalmente inscripto, con todos sus aportes y contribuciones al día, habiendo contratado una Aseguradora de Riesgos del Trabajo (ART) en resguardo de cualquier accidente respecto de tales personas, de conformidad con lo previsto en la Ley 24.557 y demás normas que la modifiquen y/o reemplacen. La póliza de dicha ART deberá contener indefectiblemente cláusula de no repetición contra EANA SE, de las siguientes o similares características: </w:t>
      </w:r>
    </w:p>
    <w:p w:rsidR="00801C77" w:rsidRPr="00045453" w:rsidRDefault="00801C77" w:rsidP="00045453">
      <w:pPr>
        <w:tabs>
          <w:tab w:val="left" w:pos="1134"/>
        </w:tabs>
        <w:jc w:val="both"/>
      </w:pPr>
      <w:r w:rsidRPr="00045453">
        <w:t xml:space="preserve">“Por la presente, (nombre de la ART) renuncia en forma expresa a iniciar toda acción de repetición o de regreso contra (nombre de EANA SE), sus funcionarios, empleados, agentes u obreros, bien sea con fundamento en el Artículo 39.5 de la Ley Nº 24.557 o en cualquier otra norma jurídica, con motivo de las prestaciones en especie o dinerarias que se vea obligada a otorgar o abonar al personal dependiente o ex dependiente de (nombre del Adjudicatario), alcanzado por la cobertura de la póliza, por accidentes de trabajo o enfermedad profesional sufridos o contraídos por el hecho o en ocasión del trabajo o en el trayecto entre el domicilio y el lugar de trabajo. (NOMBRE DE LA ART) se obliga a comunicar a (NOMBRE DE EANA SE), en forma fehaciente y por escrito, los incumplimientos a la póliza en que incurra el Adjudicatario y especialmente la falta de pago en término de la misma, dentro de los diez (10) días de verificados.” </w:t>
      </w:r>
    </w:p>
    <w:p w:rsidR="00801C77" w:rsidRPr="00045453" w:rsidRDefault="00801C77" w:rsidP="00045453">
      <w:pPr>
        <w:tabs>
          <w:tab w:val="left" w:pos="284"/>
        </w:tabs>
        <w:jc w:val="both"/>
      </w:pPr>
      <w:r w:rsidRPr="00045453">
        <w:t>Deberán presentar Certificado de Cobertura de la ART con la nómina del personal amparado por la Ley 24.557, conteniendo Apellido, Nombre y Nº de C.U.I.L., incluyendo el periodo de vigencia, y actualizarlo mensualmente según la fecha de vencimiento consignada en el documento</w:t>
      </w:r>
    </w:p>
    <w:p w:rsidR="00801C77" w:rsidRPr="00045453" w:rsidRDefault="00801C77" w:rsidP="00045453">
      <w:pPr>
        <w:tabs>
          <w:tab w:val="left" w:pos="1134"/>
        </w:tabs>
        <w:jc w:val="both"/>
      </w:pPr>
      <w:r w:rsidRPr="00045453">
        <w:t>Además, se deberá presentar:</w:t>
      </w:r>
    </w:p>
    <w:p w:rsidR="00801C77" w:rsidRPr="00045453" w:rsidRDefault="00801C77" w:rsidP="00045453">
      <w:pPr>
        <w:pStyle w:val="ListParagraph"/>
        <w:numPr>
          <w:ilvl w:val="0"/>
          <w:numId w:val="31"/>
        </w:numPr>
        <w:tabs>
          <w:tab w:val="left" w:pos="426"/>
        </w:tabs>
        <w:autoSpaceDE w:val="0"/>
        <w:autoSpaceDN w:val="0"/>
        <w:adjustRightInd w:val="0"/>
        <w:spacing w:after="25" w:line="288" w:lineRule="auto"/>
        <w:contextualSpacing w:val="0"/>
        <w:jc w:val="both"/>
      </w:pPr>
      <w:r w:rsidRPr="00045453">
        <w:t>Listado completo del personal designado, donde consten sus datos personales, DNI y CUIL</w:t>
      </w:r>
    </w:p>
    <w:p w:rsidR="00801C77" w:rsidRPr="00045453" w:rsidRDefault="00801C77" w:rsidP="00045453">
      <w:pPr>
        <w:pStyle w:val="ListParagraph"/>
        <w:numPr>
          <w:ilvl w:val="0"/>
          <w:numId w:val="31"/>
        </w:numPr>
        <w:tabs>
          <w:tab w:val="left" w:pos="426"/>
        </w:tabs>
        <w:autoSpaceDE w:val="0"/>
        <w:autoSpaceDN w:val="0"/>
        <w:adjustRightInd w:val="0"/>
        <w:spacing w:after="25" w:line="288" w:lineRule="auto"/>
        <w:contextualSpacing w:val="0"/>
        <w:jc w:val="both"/>
      </w:pPr>
      <w:r w:rsidRPr="00045453">
        <w:t xml:space="preserve">Programa de Seguridad (Res. 51/97; Res. 35/98) aprobado por la ART (en caso de obras o servicios que lo requieran, deberá presentarse en forma previa al inicio de los trabajos). </w:t>
      </w:r>
    </w:p>
    <w:p w:rsidR="00801C77" w:rsidRPr="00045453" w:rsidRDefault="00801C77" w:rsidP="00045453">
      <w:pPr>
        <w:pStyle w:val="ListParagraph"/>
        <w:numPr>
          <w:ilvl w:val="0"/>
          <w:numId w:val="31"/>
        </w:numPr>
        <w:tabs>
          <w:tab w:val="left" w:pos="426"/>
        </w:tabs>
        <w:autoSpaceDE w:val="0"/>
        <w:autoSpaceDN w:val="0"/>
        <w:adjustRightInd w:val="0"/>
        <w:spacing w:after="25" w:line="288" w:lineRule="auto"/>
        <w:contextualSpacing w:val="0"/>
        <w:jc w:val="both"/>
      </w:pPr>
      <w:r w:rsidRPr="00045453">
        <w:t>Entrega de Elementos de Protección Personal adecuados para la tarea a realizar descripta en el plan de seguridad e higiene.</w:t>
      </w:r>
    </w:p>
    <w:p w:rsidR="00801C77" w:rsidRPr="00045453" w:rsidRDefault="00801C77" w:rsidP="00045453">
      <w:pPr>
        <w:pStyle w:val="ListParagraph"/>
        <w:numPr>
          <w:ilvl w:val="0"/>
          <w:numId w:val="31"/>
        </w:numPr>
        <w:tabs>
          <w:tab w:val="left" w:pos="426"/>
        </w:tabs>
        <w:autoSpaceDE w:val="0"/>
        <w:autoSpaceDN w:val="0"/>
        <w:adjustRightInd w:val="0"/>
        <w:spacing w:after="25" w:line="288" w:lineRule="auto"/>
        <w:contextualSpacing w:val="0"/>
        <w:jc w:val="both"/>
      </w:pPr>
      <w:r w:rsidRPr="00045453">
        <w:t>Constancias de entrega de Elementos de protección personal (Res. 299/11)</w:t>
      </w:r>
    </w:p>
    <w:p w:rsidR="00801C77" w:rsidRPr="00045453" w:rsidRDefault="00801C77" w:rsidP="00045453">
      <w:pPr>
        <w:pStyle w:val="ListParagraph"/>
        <w:numPr>
          <w:ilvl w:val="0"/>
          <w:numId w:val="31"/>
        </w:numPr>
        <w:tabs>
          <w:tab w:val="left" w:pos="426"/>
        </w:tabs>
        <w:autoSpaceDE w:val="0"/>
        <w:autoSpaceDN w:val="0"/>
        <w:adjustRightInd w:val="0"/>
        <w:spacing w:after="25" w:line="288" w:lineRule="auto"/>
        <w:contextualSpacing w:val="0"/>
        <w:jc w:val="both"/>
      </w:pPr>
      <w:r w:rsidRPr="00045453">
        <w:t>Constancias de capacitación del personal afectado a la obra acorde a los riesgos existentes.</w:t>
      </w:r>
    </w:p>
    <w:p w:rsidR="00801C77" w:rsidRPr="00045453" w:rsidRDefault="00801C77" w:rsidP="00045453">
      <w:pPr>
        <w:pStyle w:val="ListParagraph"/>
        <w:numPr>
          <w:ilvl w:val="0"/>
          <w:numId w:val="31"/>
        </w:numPr>
        <w:tabs>
          <w:tab w:val="left" w:pos="426"/>
        </w:tabs>
        <w:autoSpaceDE w:val="0"/>
        <w:autoSpaceDN w:val="0"/>
        <w:adjustRightInd w:val="0"/>
        <w:spacing w:after="25" w:line="288" w:lineRule="auto"/>
        <w:contextualSpacing w:val="0"/>
        <w:jc w:val="both"/>
      </w:pPr>
      <w:r w:rsidRPr="00045453">
        <w:t>Informar por escrito sobre la prestadora – servicios médicos o de emergencias para el caso de accidentes</w:t>
      </w:r>
    </w:p>
    <w:p w:rsidR="00801C77" w:rsidRPr="00045453" w:rsidRDefault="00801C77" w:rsidP="00045453">
      <w:pPr>
        <w:pStyle w:val="ListParagraph"/>
        <w:numPr>
          <w:ilvl w:val="0"/>
          <w:numId w:val="31"/>
        </w:numPr>
        <w:tabs>
          <w:tab w:val="left" w:pos="426"/>
        </w:tabs>
        <w:autoSpaceDE w:val="0"/>
        <w:autoSpaceDN w:val="0"/>
        <w:adjustRightInd w:val="0"/>
        <w:spacing w:after="25" w:line="288" w:lineRule="auto"/>
        <w:contextualSpacing w:val="0"/>
        <w:jc w:val="both"/>
      </w:pPr>
      <w:r w:rsidRPr="00045453">
        <w:t>Visitas periódicas del asesor responsable en Higiene y Seguridad durante el tiempo que se desarrolle la obra. Es obligación del Adjudicatario contratar el servicio de Higiene y Seguridad que le garantice la Presencia en obra de un técnico en Higiene y Seguridad, según carga horaria establecida en decreto 911/96</w:t>
      </w:r>
    </w:p>
    <w:p w:rsidR="00801C77" w:rsidRPr="00045453" w:rsidRDefault="00801C77" w:rsidP="00045453">
      <w:pPr>
        <w:pStyle w:val="ListParagraph"/>
        <w:numPr>
          <w:ilvl w:val="0"/>
          <w:numId w:val="31"/>
        </w:numPr>
        <w:tabs>
          <w:tab w:val="left" w:pos="426"/>
        </w:tabs>
        <w:autoSpaceDE w:val="0"/>
        <w:autoSpaceDN w:val="0"/>
        <w:adjustRightInd w:val="0"/>
        <w:spacing w:after="25" w:line="288" w:lineRule="auto"/>
        <w:contextualSpacing w:val="0"/>
        <w:jc w:val="both"/>
      </w:pPr>
      <w:r w:rsidRPr="00045453">
        <w:t>Acreditación de Responsable de Higiene y Seguridad (N° Matrícula Profesional; Reg. de Prof. Univ. en Hig. y Seg. del Trab.; Seguro de accidentes personales).</w:t>
      </w:r>
    </w:p>
    <w:p w:rsidR="00801C77" w:rsidRPr="00045453" w:rsidRDefault="00801C77" w:rsidP="00045453">
      <w:pPr>
        <w:jc w:val="both"/>
      </w:pPr>
    </w:p>
    <w:p w:rsidR="00801C77" w:rsidRPr="00045453" w:rsidRDefault="00801C77" w:rsidP="00045453">
      <w:pPr>
        <w:jc w:val="both"/>
        <w:rPr>
          <w:b/>
          <w:bCs/>
        </w:rPr>
      </w:pPr>
      <w:r w:rsidRPr="00045453">
        <w:rPr>
          <w:b/>
          <w:bCs/>
        </w:rPr>
        <w:t>Seguro de Accidentes Personales</w:t>
      </w:r>
    </w:p>
    <w:p w:rsidR="00801C77" w:rsidRPr="00045453" w:rsidRDefault="00801C77" w:rsidP="00045453">
      <w:pPr>
        <w:jc w:val="both"/>
      </w:pPr>
      <w:r w:rsidRPr="00045453">
        <w:t>Cuando el Adjudicatario utilizare personal que no esté en condiciones de contar con un seguro de riesgos de trabajo bajo las normas especificadas ut-supra, en lugar de los seguros antes mencionados, el Adjudicatario deberá contratar un seguro de accidentes personales. Esta disposición también es aplicable a los Directores y/o Accionistas del o del Adjudicatario, cuando estén afectados directamente al servicio. La cobertura, en todos los casos deberá comprender los riesgos de muerte e incapacidad total y/o parcial permanente –incluyendo los accidentes laborales- y la cobertura de asistencia médico farmacéutica. El monto mínimo a asegurar deberá ser igual o mayor a la suma de un millón de pesos ($1.000.000,00.-) por persona para las coberturas de muerte e incapacidad y de $50.000 para la cobertura de asistencia médico farmacéutica y gastos de sepelio. La póliza deberá designar a EANA S.E. como primer beneficiario por las obligaciones legales y/o convencionales de las que sea responsable; y como segundo beneficiario el personal asegurado y/o sus herederos legales según corresponda.</w:t>
      </w:r>
    </w:p>
    <w:p w:rsidR="00801C77" w:rsidRPr="00045453" w:rsidRDefault="00801C77" w:rsidP="00045453">
      <w:pPr>
        <w:jc w:val="both"/>
      </w:pPr>
      <w:r w:rsidRPr="00045453">
        <w:t>La cobertura, en todos los casos, deberá comprender:</w:t>
      </w:r>
    </w:p>
    <w:p w:rsidR="00801C77" w:rsidRPr="00045453" w:rsidRDefault="00801C77" w:rsidP="00045453">
      <w:pPr>
        <w:pStyle w:val="ListParagraph"/>
        <w:numPr>
          <w:ilvl w:val="0"/>
          <w:numId w:val="22"/>
        </w:numPr>
        <w:spacing w:after="120" w:line="240" w:lineRule="auto"/>
        <w:ind w:left="426"/>
        <w:jc w:val="both"/>
      </w:pPr>
      <w:r w:rsidRPr="00045453">
        <w:t xml:space="preserve">Muerte $ 1.000.000 </w:t>
      </w:r>
    </w:p>
    <w:p w:rsidR="00801C77" w:rsidRPr="00045453" w:rsidRDefault="00801C77" w:rsidP="00045453">
      <w:pPr>
        <w:pStyle w:val="ListParagraph"/>
        <w:numPr>
          <w:ilvl w:val="0"/>
          <w:numId w:val="22"/>
        </w:numPr>
        <w:spacing w:after="120" w:line="240" w:lineRule="auto"/>
        <w:ind w:left="426"/>
        <w:jc w:val="both"/>
      </w:pPr>
      <w:r w:rsidRPr="00045453">
        <w:t xml:space="preserve">Invalidez total y/o parcial permanente $ 1.000.000 </w:t>
      </w:r>
    </w:p>
    <w:p w:rsidR="00801C77" w:rsidRPr="00045453" w:rsidRDefault="00801C77" w:rsidP="00045453">
      <w:pPr>
        <w:pStyle w:val="ListParagraph"/>
        <w:numPr>
          <w:ilvl w:val="0"/>
          <w:numId w:val="22"/>
        </w:numPr>
        <w:spacing w:after="120" w:line="240" w:lineRule="auto"/>
        <w:ind w:left="426"/>
        <w:jc w:val="both"/>
      </w:pPr>
      <w:r w:rsidRPr="00045453">
        <w:t xml:space="preserve">Asistencia médica y farmaceútica $ 50.000 </w:t>
      </w:r>
    </w:p>
    <w:p w:rsidR="00801C77" w:rsidRPr="00045453" w:rsidRDefault="00801C77" w:rsidP="00045453">
      <w:pPr>
        <w:pStyle w:val="ListParagraph"/>
        <w:numPr>
          <w:ilvl w:val="0"/>
          <w:numId w:val="22"/>
        </w:numPr>
        <w:spacing w:after="120" w:line="240" w:lineRule="auto"/>
        <w:ind w:left="426"/>
        <w:jc w:val="both"/>
      </w:pPr>
      <w:r w:rsidRPr="00045453">
        <w:t>Gastos de Sepelio $ 50.000</w:t>
      </w:r>
    </w:p>
    <w:p w:rsidR="00801C77" w:rsidRPr="00045453" w:rsidRDefault="00801C77" w:rsidP="00045453">
      <w:pPr>
        <w:pStyle w:val="ListParagraph"/>
        <w:numPr>
          <w:ilvl w:val="0"/>
          <w:numId w:val="22"/>
        </w:numPr>
        <w:spacing w:after="120" w:line="240" w:lineRule="auto"/>
        <w:ind w:left="426"/>
        <w:jc w:val="both"/>
      </w:pPr>
      <w:r w:rsidRPr="00045453">
        <w:t>Cobertura 24 hs.</w:t>
      </w:r>
    </w:p>
    <w:p w:rsidR="00801C77" w:rsidRPr="00045453" w:rsidRDefault="00801C77" w:rsidP="00045453">
      <w:pPr>
        <w:pStyle w:val="ListParagraph"/>
        <w:numPr>
          <w:ilvl w:val="0"/>
          <w:numId w:val="22"/>
        </w:numPr>
        <w:spacing w:after="120" w:line="240" w:lineRule="auto"/>
        <w:ind w:left="426"/>
        <w:jc w:val="both"/>
      </w:pPr>
      <w:r w:rsidRPr="00045453">
        <w:t>Cláusula de “No Repetición” en contra de EANA S.E. emitida por la Aseguradora, incluyendo el periodo de vigencia.</w:t>
      </w:r>
    </w:p>
    <w:p w:rsidR="00801C77" w:rsidRPr="00045453" w:rsidRDefault="00801C77" w:rsidP="00045453">
      <w:pPr>
        <w:jc w:val="both"/>
      </w:pPr>
    </w:p>
    <w:p w:rsidR="00801C77" w:rsidRPr="00045453" w:rsidRDefault="00801C77" w:rsidP="00045453">
      <w:pPr>
        <w:jc w:val="both"/>
        <w:rPr>
          <w:b/>
          <w:bCs/>
        </w:rPr>
      </w:pPr>
      <w:r w:rsidRPr="00045453">
        <w:rPr>
          <w:b/>
          <w:bCs/>
        </w:rPr>
        <w:t>Seguro de Responsabilidad Civil</w:t>
      </w:r>
    </w:p>
    <w:p w:rsidR="00801C77" w:rsidRPr="00045453" w:rsidRDefault="00801C77" w:rsidP="00045453">
      <w:pPr>
        <w:jc w:val="both"/>
      </w:pPr>
      <w:r w:rsidRPr="00045453">
        <w:t xml:space="preserve">El adjudicatario/prestador o proveedor de servicios debe asegurar, bajo póliza de responsabilidad civil, los daños que como consecuencia de tareas inherentes a su actividad que puedan ocasionar a personas, bienes o cosas de propiedad de EANA, el Aeropuerto o de terceros. </w:t>
      </w:r>
    </w:p>
    <w:p w:rsidR="00801C77" w:rsidRPr="00045453" w:rsidRDefault="00801C77" w:rsidP="00045453">
      <w:pPr>
        <w:jc w:val="both"/>
      </w:pPr>
      <w:r w:rsidRPr="00045453">
        <w:t xml:space="preserve">Suma Asegurada Mínima: </w:t>
      </w:r>
    </w:p>
    <w:p w:rsidR="00801C77" w:rsidRPr="00045453" w:rsidRDefault="00801C77" w:rsidP="00045453">
      <w:pPr>
        <w:jc w:val="both"/>
      </w:pPr>
      <w:r w:rsidRPr="00045453">
        <w:t xml:space="preserve">La misma será por un monto mínimo de $ 5.0000.000 (pesos cinco millones) para el caso de ascensor único y por accidente, con una vigencia mínima de un año. Esta cobertura se incrementará en $1.500.000 (pesos un millón quinientos mil) por cada ascensor a mantener en la misma propiedad. Se detallan de manera enunciativa y no taxativa las coberturas adicionales a incluirse de corresponder en cada caso: </w:t>
      </w:r>
    </w:p>
    <w:p w:rsidR="00801C77" w:rsidRPr="00045453" w:rsidRDefault="00801C77" w:rsidP="00045453">
      <w:pPr>
        <w:jc w:val="both"/>
      </w:pPr>
      <w:r w:rsidRPr="00045453">
        <w:t>A) Responsabilidad Civil emergente de escapes de gas, incendio, rayo y /o explosión, descargas eléctricas (de corresponder).</w:t>
      </w:r>
    </w:p>
    <w:p w:rsidR="00801C77" w:rsidRPr="00045453" w:rsidRDefault="00801C77" w:rsidP="00045453">
      <w:pPr>
        <w:jc w:val="both"/>
      </w:pPr>
      <w:r w:rsidRPr="00045453">
        <w:t>B) Daños por caída de objetos, carteles y/o letreros (de corresponder).</w:t>
      </w:r>
    </w:p>
    <w:p w:rsidR="00801C77" w:rsidRPr="00045453" w:rsidRDefault="00801C77" w:rsidP="00045453">
      <w:pPr>
        <w:jc w:val="both"/>
      </w:pPr>
      <w:r w:rsidRPr="00045453">
        <w:t>C) Daños por hechos maliciosos.</w:t>
      </w:r>
    </w:p>
    <w:p w:rsidR="00801C77" w:rsidRPr="00045453" w:rsidRDefault="00801C77" w:rsidP="00045453">
      <w:pPr>
        <w:jc w:val="both"/>
      </w:pPr>
      <w:r w:rsidRPr="00045453">
        <w:t xml:space="preserve">D) Grúas, Guinches, auto elevadores (de corresponder) </w:t>
      </w:r>
    </w:p>
    <w:p w:rsidR="00801C77" w:rsidRPr="00045453" w:rsidRDefault="00801C77" w:rsidP="00045453">
      <w:pPr>
        <w:jc w:val="both"/>
      </w:pPr>
      <w:r w:rsidRPr="00045453">
        <w:t xml:space="preserve">E) Bienes bajo cuidado, custodia y control. </w:t>
      </w:r>
    </w:p>
    <w:p w:rsidR="00801C77" w:rsidRPr="00045453" w:rsidRDefault="00801C77" w:rsidP="00045453">
      <w:pPr>
        <w:jc w:val="both"/>
      </w:pPr>
      <w:r w:rsidRPr="00045453">
        <w:t>F) Carga y descarga de bienes fuera del local del asegurado.</w:t>
      </w:r>
    </w:p>
    <w:p w:rsidR="00801C77" w:rsidRPr="00045453" w:rsidRDefault="00801C77" w:rsidP="00045453">
      <w:pPr>
        <w:jc w:val="both"/>
      </w:pPr>
      <w:r w:rsidRPr="00045453">
        <w:t>El contrato deberá contener un endoso en carácter de co-asegurado sin restricción de ninguna especie o naturaleza a favor de EANA S.E. Los empleados de EANA S.E. deberán ser considerados terceros en póliza.</w:t>
      </w:r>
    </w:p>
    <w:p w:rsidR="00801C77" w:rsidRPr="00045453" w:rsidRDefault="00801C77" w:rsidP="00045453">
      <w:pPr>
        <w:jc w:val="both"/>
      </w:pPr>
      <w:r w:rsidRPr="00045453">
        <w:t>La póliza deberá incluir una Cláusula de Renuncia a todo Derecho de Repetición de la aseguradora contra EANA S.E, sus socios, directivos, agentes, representantes, personal, empresas vinculadas; Aeropuertos Argentina 2000, Estado Nacional Argentino.</w:t>
      </w:r>
    </w:p>
    <w:p w:rsidR="00801C77" w:rsidRPr="00045453" w:rsidRDefault="00801C77" w:rsidP="00045453">
      <w:pPr>
        <w:jc w:val="both"/>
      </w:pPr>
      <w:r w:rsidRPr="00045453">
        <w:t>Ubicación del riesgo: Dirección del servicio motivo de la presente Especificación Técnica.</w:t>
      </w:r>
    </w:p>
    <w:p w:rsidR="00801C77" w:rsidRPr="00045453" w:rsidRDefault="00801C77" w:rsidP="00045453">
      <w:pPr>
        <w:jc w:val="both"/>
      </w:pPr>
      <w:r w:rsidRPr="00045453">
        <w:t>Se deberá presentar: Certificado de cobertura y comprobante de Pago, correspondiente a la póliza gestionada.</w:t>
      </w:r>
    </w:p>
    <w:p w:rsidR="00801C77" w:rsidRPr="00045453" w:rsidRDefault="00801C77" w:rsidP="00045453">
      <w:pPr>
        <w:jc w:val="both"/>
      </w:pPr>
      <w:r w:rsidRPr="00045453">
        <w:t xml:space="preserve">Todos los seguros mencionados anteriormente deberán contratarse en compañías de prestigio, a entera satisfacción de la Empresa y deberán presentarse ante la dependencia que éstas designen copias de todas las pólizas y de los respectivos comprobantes de pago para su verificación y control, antes de cumplirse los diez (10) días corridos posteriores a la firma del Contrato y previo al inicio de la prestación del servicio. </w:t>
      </w:r>
    </w:p>
    <w:p w:rsidR="00801C77" w:rsidRPr="00045453" w:rsidRDefault="00801C77" w:rsidP="00045453">
      <w:pPr>
        <w:jc w:val="both"/>
      </w:pPr>
      <w:r w:rsidRPr="00045453">
        <w:t>En el caso del pago de los premios de los seguros en cuotas, se deberán presentar los comprobantes del pago de los mismos dentro de los cinco (5) días corridos posteriores a la fecha de vencimiento de cada cuota. En caso de prórroga del Contrato o Pedido de Compra, deberá presentarse la documentación antedicha debidamente actualizada a ese momento.</w:t>
      </w:r>
    </w:p>
    <w:p w:rsidR="00801C77" w:rsidRPr="00A152D4" w:rsidRDefault="00801C77" w:rsidP="00A152D4">
      <w:pPr>
        <w:pStyle w:val="Heading2"/>
        <w:numPr>
          <w:ilvl w:val="0"/>
          <w:numId w:val="33"/>
        </w:numPr>
        <w:suppressAutoHyphens w:val="0"/>
        <w:spacing w:before="240"/>
        <w:jc w:val="both"/>
        <w:rPr>
          <w:rFonts w:ascii="Calibri" w:hAnsi="Calibri" w:cs="Calibri"/>
          <w:b/>
          <w:bCs/>
          <w:sz w:val="22"/>
          <w:szCs w:val="22"/>
        </w:rPr>
      </w:pPr>
      <w:bookmarkStart w:id="184" w:name="_Toc3814399"/>
      <w:r w:rsidRPr="00A152D4">
        <w:rPr>
          <w:rFonts w:ascii="Calibri" w:hAnsi="Calibri" w:cs="Calibri"/>
          <w:b/>
          <w:bCs/>
          <w:sz w:val="22"/>
          <w:szCs w:val="22"/>
        </w:rPr>
        <w:t>VIGILANCIA Y SEGURIDAD</w:t>
      </w:r>
      <w:bookmarkEnd w:id="184"/>
    </w:p>
    <w:p w:rsidR="00801C77" w:rsidRPr="00045453" w:rsidRDefault="00801C77" w:rsidP="00045453">
      <w:pPr>
        <w:jc w:val="both"/>
      </w:pPr>
      <w:r w:rsidRPr="00045453">
        <w:t xml:space="preserve">El Contratista deberá ser responsable de proteger la obra, los bienes, materiales, equipos herramientas y enseres ante actos de vandalismo y/o hurto. </w:t>
      </w:r>
    </w:p>
    <w:p w:rsidR="00801C77" w:rsidRPr="00A152D4" w:rsidRDefault="00801C77" w:rsidP="00A152D4">
      <w:pPr>
        <w:pStyle w:val="Heading2"/>
        <w:numPr>
          <w:ilvl w:val="0"/>
          <w:numId w:val="33"/>
        </w:numPr>
        <w:suppressAutoHyphens w:val="0"/>
        <w:spacing w:before="240"/>
        <w:jc w:val="both"/>
        <w:rPr>
          <w:rFonts w:ascii="Calibri" w:hAnsi="Calibri" w:cs="Calibri"/>
          <w:b/>
          <w:bCs/>
          <w:sz w:val="22"/>
          <w:szCs w:val="22"/>
        </w:rPr>
      </w:pPr>
      <w:bookmarkStart w:id="185" w:name="_Toc505177645"/>
      <w:bookmarkStart w:id="186" w:name="_Toc516214298"/>
      <w:bookmarkStart w:id="187" w:name="_Toc516214636"/>
      <w:bookmarkStart w:id="188" w:name="_Toc3294378"/>
      <w:bookmarkStart w:id="189" w:name="_Toc3812953"/>
      <w:bookmarkStart w:id="190" w:name="_Toc3814401"/>
      <w:bookmarkStart w:id="191" w:name="_Toc3814402"/>
      <w:bookmarkEnd w:id="185"/>
      <w:bookmarkEnd w:id="186"/>
      <w:bookmarkEnd w:id="187"/>
      <w:bookmarkEnd w:id="188"/>
      <w:bookmarkEnd w:id="189"/>
      <w:bookmarkEnd w:id="190"/>
      <w:r w:rsidRPr="00A152D4">
        <w:rPr>
          <w:rFonts w:ascii="Calibri" w:hAnsi="Calibri" w:cs="Calibri"/>
          <w:b/>
          <w:bCs/>
          <w:sz w:val="22"/>
          <w:szCs w:val="22"/>
        </w:rPr>
        <w:t>PLAN DE TRABAJOS</w:t>
      </w:r>
      <w:bookmarkEnd w:id="191"/>
    </w:p>
    <w:p w:rsidR="00801C77" w:rsidRPr="00045453" w:rsidRDefault="00801C77" w:rsidP="00045453">
      <w:pPr>
        <w:jc w:val="both"/>
      </w:pPr>
      <w:r w:rsidRPr="00045453">
        <w:t>La Empresa deberá presentar con suficiente anticipación al inicio de la obra Plan de Trabajos Detallado para ser aprobado por la Dirección de Obra, siendo requisito previo para autorizar el comienzo de los trabajos.</w:t>
      </w:r>
    </w:p>
    <w:p w:rsidR="00801C77" w:rsidRPr="00045453" w:rsidRDefault="00801C77" w:rsidP="00045453">
      <w:pPr>
        <w:jc w:val="both"/>
      </w:pPr>
      <w:r w:rsidRPr="00045453">
        <w:t>El plan de trabajos deberá ser lo más detallado posible, abriendo los rubros que componen el presupuesto tarea por tarea y asignando los tiempos previstos para cada una de ellas.</w:t>
      </w:r>
    </w:p>
    <w:p w:rsidR="00801C77" w:rsidRPr="00045453" w:rsidRDefault="00801C77" w:rsidP="00045453">
      <w:pPr>
        <w:jc w:val="both"/>
      </w:pPr>
      <w:r w:rsidRPr="00045453">
        <w:t xml:space="preserve">Una vez aprobado pasará a formar parte del Contrato, exigiéndose su estricto cumplimiento respecto de los plazos parciales y/o totales que se hayan programado y establecido. </w:t>
      </w:r>
    </w:p>
    <w:p w:rsidR="00801C77" w:rsidRPr="00A152D4" w:rsidRDefault="00801C77" w:rsidP="00A152D4">
      <w:pPr>
        <w:pStyle w:val="Heading2"/>
        <w:numPr>
          <w:ilvl w:val="0"/>
          <w:numId w:val="33"/>
        </w:numPr>
        <w:suppressAutoHyphens w:val="0"/>
        <w:spacing w:before="240"/>
        <w:jc w:val="both"/>
        <w:rPr>
          <w:rFonts w:ascii="Calibri" w:hAnsi="Calibri" w:cs="Calibri"/>
          <w:b/>
          <w:bCs/>
          <w:sz w:val="22"/>
          <w:szCs w:val="22"/>
        </w:rPr>
      </w:pPr>
      <w:bookmarkStart w:id="192" w:name="_Toc494116350"/>
      <w:bookmarkStart w:id="193" w:name="_Toc494116478"/>
      <w:bookmarkStart w:id="194" w:name="_Toc494184863"/>
      <w:bookmarkStart w:id="195" w:name="_Toc494186609"/>
      <w:bookmarkStart w:id="196" w:name="_Toc494442231"/>
      <w:bookmarkStart w:id="197" w:name="_Toc505177647"/>
      <w:bookmarkStart w:id="198" w:name="_Toc516214300"/>
      <w:bookmarkStart w:id="199" w:name="_Toc516214638"/>
      <w:bookmarkStart w:id="200" w:name="_Toc3294380"/>
      <w:bookmarkStart w:id="201" w:name="_Toc3812955"/>
      <w:bookmarkStart w:id="202" w:name="_Toc3814403"/>
      <w:bookmarkStart w:id="203" w:name="_Toc3294381"/>
      <w:bookmarkStart w:id="204" w:name="_Toc3812956"/>
      <w:bookmarkStart w:id="205" w:name="_Toc3814404"/>
      <w:bookmarkStart w:id="206" w:name="_Toc3294382"/>
      <w:bookmarkStart w:id="207" w:name="_Toc3812957"/>
      <w:bookmarkStart w:id="208" w:name="_Toc3814405"/>
      <w:bookmarkStart w:id="209" w:name="_Toc3294383"/>
      <w:bookmarkStart w:id="210" w:name="_Toc3812958"/>
      <w:bookmarkStart w:id="211" w:name="_Toc3814406"/>
      <w:bookmarkStart w:id="212" w:name="_Toc3294384"/>
      <w:bookmarkStart w:id="213" w:name="_Toc3812959"/>
      <w:bookmarkStart w:id="214" w:name="_Toc3814407"/>
      <w:bookmarkStart w:id="215" w:name="_Toc3294385"/>
      <w:bookmarkStart w:id="216" w:name="_Toc3812960"/>
      <w:bookmarkStart w:id="217" w:name="_Toc3814408"/>
      <w:bookmarkStart w:id="218" w:name="_Toc3294386"/>
      <w:bookmarkStart w:id="219" w:name="_Toc3812961"/>
      <w:bookmarkStart w:id="220" w:name="_Toc3814409"/>
      <w:bookmarkStart w:id="221" w:name="_Toc3294387"/>
      <w:bookmarkStart w:id="222" w:name="_Toc3812962"/>
      <w:bookmarkStart w:id="223" w:name="_Toc3814410"/>
      <w:bookmarkStart w:id="224" w:name="_Toc3294388"/>
      <w:bookmarkStart w:id="225" w:name="_Toc3812963"/>
      <w:bookmarkStart w:id="226" w:name="_Toc3814411"/>
      <w:bookmarkStart w:id="227" w:name="_Toc3294389"/>
      <w:bookmarkStart w:id="228" w:name="_Toc3812964"/>
      <w:bookmarkStart w:id="229" w:name="_Toc3814412"/>
      <w:bookmarkStart w:id="230" w:name="_Toc3294390"/>
      <w:bookmarkStart w:id="231" w:name="_Toc3812965"/>
      <w:bookmarkStart w:id="232" w:name="_Toc3814413"/>
      <w:bookmarkStart w:id="233" w:name="_Toc494116353"/>
      <w:bookmarkStart w:id="234" w:name="_Toc494116481"/>
      <w:bookmarkStart w:id="235" w:name="_Toc494184866"/>
      <w:bookmarkStart w:id="236" w:name="_Toc494186613"/>
      <w:bookmarkStart w:id="237" w:name="_Toc494442235"/>
      <w:bookmarkStart w:id="238" w:name="_Toc505177651"/>
      <w:bookmarkStart w:id="239" w:name="_Toc516214304"/>
      <w:bookmarkStart w:id="240" w:name="_Toc516214642"/>
      <w:bookmarkStart w:id="241" w:name="_Toc3294392"/>
      <w:bookmarkStart w:id="242" w:name="_Toc3812967"/>
      <w:bookmarkStart w:id="243" w:name="_Toc3814415"/>
      <w:bookmarkStart w:id="244" w:name="_Toc494116354"/>
      <w:bookmarkStart w:id="245" w:name="_Toc494116482"/>
      <w:bookmarkStart w:id="246" w:name="_Toc494184867"/>
      <w:bookmarkStart w:id="247" w:name="_Toc494186614"/>
      <w:bookmarkStart w:id="248" w:name="_Toc494442236"/>
      <w:bookmarkStart w:id="249" w:name="_Toc505177652"/>
      <w:bookmarkStart w:id="250" w:name="_Toc516214305"/>
      <w:bookmarkStart w:id="251" w:name="_Toc516214643"/>
      <w:bookmarkStart w:id="252" w:name="_Toc3294393"/>
      <w:bookmarkStart w:id="253" w:name="_Toc3812968"/>
      <w:bookmarkStart w:id="254" w:name="_Toc3814416"/>
      <w:bookmarkStart w:id="255" w:name="_Toc494116355"/>
      <w:bookmarkStart w:id="256" w:name="_Toc494116483"/>
      <w:bookmarkStart w:id="257" w:name="_Toc494184868"/>
      <w:bookmarkStart w:id="258" w:name="_Toc494186615"/>
      <w:bookmarkStart w:id="259" w:name="_Toc494442237"/>
      <w:bookmarkStart w:id="260" w:name="_Toc505177653"/>
      <w:bookmarkStart w:id="261" w:name="_Toc516214306"/>
      <w:bookmarkStart w:id="262" w:name="_Toc516214644"/>
      <w:bookmarkStart w:id="263" w:name="_Toc3294394"/>
      <w:bookmarkStart w:id="264" w:name="_Toc3812969"/>
      <w:bookmarkStart w:id="265" w:name="_Toc3814417"/>
      <w:bookmarkStart w:id="266" w:name="_Toc494116356"/>
      <w:bookmarkStart w:id="267" w:name="_Toc494116484"/>
      <w:bookmarkStart w:id="268" w:name="_Toc494184869"/>
      <w:bookmarkStart w:id="269" w:name="_Toc494186616"/>
      <w:bookmarkStart w:id="270" w:name="_Toc494442238"/>
      <w:bookmarkStart w:id="271" w:name="_Toc505177654"/>
      <w:bookmarkStart w:id="272" w:name="_Toc516214307"/>
      <w:bookmarkStart w:id="273" w:name="_Toc516214645"/>
      <w:bookmarkStart w:id="274" w:name="_Toc3294395"/>
      <w:bookmarkStart w:id="275" w:name="_Toc3812970"/>
      <w:bookmarkStart w:id="276" w:name="_Toc3814418"/>
      <w:bookmarkStart w:id="277" w:name="_Toc494116357"/>
      <w:bookmarkStart w:id="278" w:name="_Toc494116485"/>
      <w:bookmarkStart w:id="279" w:name="_Toc494184870"/>
      <w:bookmarkStart w:id="280" w:name="_Toc494186617"/>
      <w:bookmarkStart w:id="281" w:name="_Toc494442239"/>
      <w:bookmarkStart w:id="282" w:name="_Toc505177655"/>
      <w:bookmarkStart w:id="283" w:name="_Toc516214308"/>
      <w:bookmarkStart w:id="284" w:name="_Toc516214646"/>
      <w:bookmarkStart w:id="285" w:name="_Toc3294396"/>
      <w:bookmarkStart w:id="286" w:name="_Toc3812971"/>
      <w:bookmarkStart w:id="287" w:name="_Toc3814419"/>
      <w:bookmarkStart w:id="288" w:name="_Toc494116358"/>
      <w:bookmarkStart w:id="289" w:name="_Toc494116486"/>
      <w:bookmarkStart w:id="290" w:name="_Toc494184871"/>
      <w:bookmarkStart w:id="291" w:name="_Toc494186618"/>
      <w:bookmarkStart w:id="292" w:name="_Toc494442240"/>
      <w:bookmarkStart w:id="293" w:name="_Toc505177656"/>
      <w:bookmarkStart w:id="294" w:name="_Toc516214309"/>
      <w:bookmarkStart w:id="295" w:name="_Toc516214647"/>
      <w:bookmarkStart w:id="296" w:name="_Toc3294397"/>
      <w:bookmarkStart w:id="297" w:name="_Toc3812972"/>
      <w:bookmarkStart w:id="298" w:name="_Toc3814420"/>
      <w:bookmarkStart w:id="299" w:name="_Toc494116359"/>
      <w:bookmarkStart w:id="300" w:name="_Toc494116487"/>
      <w:bookmarkStart w:id="301" w:name="_Toc494184872"/>
      <w:bookmarkStart w:id="302" w:name="_Toc494186619"/>
      <w:bookmarkStart w:id="303" w:name="_Toc494442241"/>
      <w:bookmarkStart w:id="304" w:name="_Toc505177657"/>
      <w:bookmarkStart w:id="305" w:name="_Toc516214310"/>
      <w:bookmarkStart w:id="306" w:name="_Toc516214648"/>
      <w:bookmarkStart w:id="307" w:name="_Toc3294398"/>
      <w:bookmarkStart w:id="308" w:name="_Toc3812973"/>
      <w:bookmarkStart w:id="309" w:name="_Toc3814421"/>
      <w:bookmarkStart w:id="310" w:name="_Toc494116360"/>
      <w:bookmarkStart w:id="311" w:name="_Toc494116488"/>
      <w:bookmarkStart w:id="312" w:name="_Toc494184873"/>
      <w:bookmarkStart w:id="313" w:name="_Toc494186620"/>
      <w:bookmarkStart w:id="314" w:name="_Toc494442242"/>
      <w:bookmarkStart w:id="315" w:name="_Toc505177658"/>
      <w:bookmarkStart w:id="316" w:name="_Toc516214311"/>
      <w:bookmarkStart w:id="317" w:name="_Toc516214649"/>
      <w:bookmarkStart w:id="318" w:name="_Toc3294399"/>
      <w:bookmarkStart w:id="319" w:name="_Toc3812974"/>
      <w:bookmarkStart w:id="320" w:name="_Toc3814422"/>
      <w:bookmarkStart w:id="321" w:name="_Toc494116361"/>
      <w:bookmarkStart w:id="322" w:name="_Toc494116489"/>
      <w:bookmarkStart w:id="323" w:name="_Toc494184874"/>
      <w:bookmarkStart w:id="324" w:name="_Toc494186621"/>
      <w:bookmarkStart w:id="325" w:name="_Toc494442243"/>
      <w:bookmarkStart w:id="326" w:name="_Toc505177659"/>
      <w:bookmarkStart w:id="327" w:name="_Toc516214312"/>
      <w:bookmarkStart w:id="328" w:name="_Toc516214650"/>
      <w:bookmarkStart w:id="329" w:name="_Toc3294400"/>
      <w:bookmarkStart w:id="330" w:name="_Toc3812975"/>
      <w:bookmarkStart w:id="331" w:name="_Toc3814423"/>
      <w:bookmarkStart w:id="332" w:name="_Toc494116362"/>
      <w:bookmarkStart w:id="333" w:name="_Toc494116490"/>
      <w:bookmarkStart w:id="334" w:name="_Toc494184875"/>
      <w:bookmarkStart w:id="335" w:name="_Toc494186622"/>
      <w:bookmarkStart w:id="336" w:name="_Toc494442244"/>
      <w:bookmarkStart w:id="337" w:name="_Toc505177660"/>
      <w:bookmarkStart w:id="338" w:name="_Toc516214313"/>
      <w:bookmarkStart w:id="339" w:name="_Toc516214651"/>
      <w:bookmarkStart w:id="340" w:name="_Toc3294401"/>
      <w:bookmarkStart w:id="341" w:name="_Toc3812976"/>
      <w:bookmarkStart w:id="342" w:name="_Toc3814424"/>
      <w:bookmarkStart w:id="343" w:name="_Toc3814425"/>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A152D4">
        <w:rPr>
          <w:rFonts w:ascii="Calibri" w:hAnsi="Calibri" w:cs="Calibri"/>
          <w:b/>
          <w:bCs/>
          <w:sz w:val="22"/>
          <w:szCs w:val="22"/>
        </w:rPr>
        <w:t>LIMPIEZA, PROTECCIÓN Y CERRAMIENTOS PROVISORIOS.</w:t>
      </w:r>
      <w:bookmarkEnd w:id="343"/>
    </w:p>
    <w:p w:rsidR="00801C77" w:rsidRPr="00045453" w:rsidRDefault="00801C77" w:rsidP="00045453">
      <w:pPr>
        <w:jc w:val="both"/>
      </w:pPr>
      <w:r w:rsidRPr="00045453">
        <w:t>Antes de iniciar las obras, el Contratista deberá proponer y realizar, la construcción de todos los vallados perimetrales e internos necesarios, en caso de ser necesario, a los efectos de delimitar la zona de obra y garantizar el más absoluto y correcto funcionamiento de otros sectores del aeropuerto en uso. Dichos cercos deberán ser ciegos y cumplir con las reglamentaciones vigentes. La Empresa presentará a la Dirección de Obra planos de los cercos.</w:t>
      </w:r>
    </w:p>
    <w:p w:rsidR="00801C77" w:rsidRPr="00045453" w:rsidRDefault="00801C77" w:rsidP="00045453">
      <w:pPr>
        <w:jc w:val="both"/>
      </w:pPr>
      <w:r w:rsidRPr="00045453">
        <w:t>Se deberá prever un único acceso a la obra, tanto para el personal como los materiales. En todo caso, deberá contemplar que no pueden interrumpirse las actividades del aeropuerto ni anularse las circulaciones de personal y pasajeros, ni presentar riesgo alguno para ellos.</w:t>
      </w:r>
    </w:p>
    <w:p w:rsidR="00801C77" w:rsidRPr="00045453" w:rsidRDefault="00801C77" w:rsidP="00045453">
      <w:pPr>
        <w:jc w:val="both"/>
      </w:pPr>
      <w:r w:rsidRPr="00045453">
        <w:t>En el caso de obras exteriores, el Contratista dentro de los límites designados, procederá a la limpieza del terreno, retirando todos los residuos y malezas si los hubiera. Es responsabilidad de la Contratista verificar la presencia de objetos, equipos y/o instalaciones que pudieran ser afectados por las obras, los que deberán ser removidos y re instalados, o bien ser depositados en lugar a definir por la Dirección de Obra.</w:t>
      </w:r>
    </w:p>
    <w:p w:rsidR="00801C77" w:rsidRPr="00045453" w:rsidRDefault="00801C77" w:rsidP="00045453">
      <w:pPr>
        <w:jc w:val="both"/>
      </w:pPr>
    </w:p>
    <w:p w:rsidR="00801C77" w:rsidRPr="00045453" w:rsidRDefault="00801C77" w:rsidP="00045453">
      <w:pPr>
        <w:spacing w:after="0"/>
        <w:jc w:val="both"/>
        <w:rPr>
          <w:rFonts w:eastAsia="Microsoft YaHei"/>
          <w:b/>
          <w:bCs/>
        </w:rPr>
      </w:pPr>
      <w:bookmarkStart w:id="344" w:name="_Toc494116365"/>
      <w:bookmarkStart w:id="345" w:name="_Toc494116493"/>
      <w:bookmarkStart w:id="346" w:name="_Toc494184878"/>
      <w:bookmarkStart w:id="347" w:name="_Toc494186625"/>
      <w:bookmarkStart w:id="348" w:name="_Toc494442247"/>
      <w:bookmarkStart w:id="349" w:name="_Toc505177663"/>
      <w:bookmarkStart w:id="350" w:name="_Toc516214316"/>
      <w:bookmarkStart w:id="351" w:name="_Toc516214654"/>
      <w:bookmarkStart w:id="352" w:name="_Toc3294404"/>
      <w:bookmarkStart w:id="353" w:name="_Toc3812979"/>
      <w:bookmarkStart w:id="354" w:name="_Toc3814427"/>
      <w:bookmarkStart w:id="355" w:name="_Toc494116366"/>
      <w:bookmarkStart w:id="356" w:name="_Toc494116494"/>
      <w:bookmarkStart w:id="357" w:name="_Toc494184879"/>
      <w:bookmarkStart w:id="358" w:name="_Toc494186626"/>
      <w:bookmarkStart w:id="359" w:name="_Toc494442248"/>
      <w:bookmarkStart w:id="360" w:name="_Toc505177664"/>
      <w:bookmarkStart w:id="361" w:name="_Toc516214317"/>
      <w:bookmarkStart w:id="362" w:name="_Toc516214655"/>
      <w:bookmarkStart w:id="363" w:name="_Toc3294405"/>
      <w:bookmarkStart w:id="364" w:name="_Toc3812980"/>
      <w:bookmarkStart w:id="365" w:name="_Toc3814428"/>
      <w:bookmarkStart w:id="366" w:name="_Toc494116367"/>
      <w:bookmarkStart w:id="367" w:name="_Toc494116495"/>
      <w:bookmarkStart w:id="368" w:name="_Toc494184880"/>
      <w:bookmarkStart w:id="369" w:name="_Toc494186627"/>
      <w:bookmarkStart w:id="370" w:name="_Toc494442249"/>
      <w:bookmarkStart w:id="371" w:name="_Toc505177665"/>
      <w:bookmarkStart w:id="372" w:name="_Toc516214318"/>
      <w:bookmarkStart w:id="373" w:name="_Toc516214656"/>
      <w:bookmarkStart w:id="374" w:name="_Toc3294406"/>
      <w:bookmarkStart w:id="375" w:name="_Toc3812981"/>
      <w:bookmarkStart w:id="376" w:name="_Toc3814429"/>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045453">
        <w:rPr>
          <w:caps/>
        </w:rPr>
        <w:br w:type="page"/>
      </w:r>
    </w:p>
    <w:p w:rsidR="00801C77" w:rsidRPr="00045453" w:rsidRDefault="00801C77" w:rsidP="00A152D4">
      <w:pPr>
        <w:pStyle w:val="Heading1"/>
        <w:numPr>
          <w:ilvl w:val="0"/>
          <w:numId w:val="33"/>
        </w:numPr>
        <w:suppressAutoHyphens w:val="0"/>
        <w:jc w:val="both"/>
        <w:rPr>
          <w:rFonts w:ascii="Calibri" w:hAnsi="Calibri" w:cs="Calibri"/>
          <w:caps/>
          <w:sz w:val="24"/>
          <w:szCs w:val="24"/>
        </w:rPr>
      </w:pPr>
      <w:r w:rsidRPr="00045453">
        <w:rPr>
          <w:rFonts w:ascii="Calibri" w:hAnsi="Calibri" w:cs="Calibri"/>
          <w:caps/>
          <w:sz w:val="24"/>
          <w:szCs w:val="24"/>
        </w:rPr>
        <w:t>CONSIDERACIONES</w:t>
      </w:r>
      <w:r>
        <w:rPr>
          <w:rFonts w:ascii="Calibri" w:hAnsi="Calibri" w:cs="Calibri"/>
          <w:caps/>
          <w:sz w:val="24"/>
          <w:szCs w:val="24"/>
        </w:rPr>
        <w:t xml:space="preserve"> TÉCNICAS</w:t>
      </w:r>
    </w:p>
    <w:p w:rsidR="00801C77" w:rsidRPr="00045453" w:rsidRDefault="00801C77" w:rsidP="00045453">
      <w:pPr>
        <w:jc w:val="both"/>
      </w:pPr>
      <w:r w:rsidRPr="00045453">
        <w:t>Se detalla un listado de las tareas observadas:</w:t>
      </w:r>
    </w:p>
    <w:p w:rsidR="00801C77" w:rsidRPr="00045453" w:rsidRDefault="00801C77" w:rsidP="00045453">
      <w:pPr>
        <w:pStyle w:val="Heading2"/>
        <w:numPr>
          <w:ilvl w:val="1"/>
          <w:numId w:val="0"/>
        </w:numPr>
        <w:suppressAutoHyphens w:val="0"/>
        <w:spacing w:before="240"/>
        <w:ind w:left="567" w:hanging="567"/>
        <w:jc w:val="both"/>
        <w:rPr>
          <w:rFonts w:ascii="Calibri" w:hAnsi="Calibri" w:cs="Calibri"/>
          <w:sz w:val="22"/>
          <w:szCs w:val="22"/>
        </w:rPr>
      </w:pPr>
      <w:r>
        <w:rPr>
          <w:rFonts w:ascii="Calibri" w:hAnsi="Calibri" w:cs="Calibri"/>
          <w:sz w:val="22"/>
          <w:szCs w:val="22"/>
        </w:rPr>
        <w:t>SALA DE MÁ</w:t>
      </w:r>
      <w:r w:rsidRPr="00045453">
        <w:rPr>
          <w:rFonts w:ascii="Calibri" w:hAnsi="Calibri" w:cs="Calibri"/>
          <w:sz w:val="22"/>
          <w:szCs w:val="22"/>
        </w:rPr>
        <w:t>QUINAS</w:t>
      </w:r>
    </w:p>
    <w:p w:rsidR="00801C77" w:rsidRPr="00045453" w:rsidRDefault="00801C77" w:rsidP="00045453">
      <w:pPr>
        <w:pStyle w:val="ListParagraph"/>
        <w:numPr>
          <w:ilvl w:val="0"/>
          <w:numId w:val="25"/>
        </w:numPr>
        <w:spacing w:after="120" w:line="240" w:lineRule="auto"/>
        <w:ind w:left="284" w:hanging="284"/>
        <w:jc w:val="both"/>
      </w:pPr>
      <w:bookmarkStart w:id="377" w:name="_Toc3814361"/>
      <w:r w:rsidRPr="00045453">
        <w:rPr>
          <w:b/>
          <w:bCs/>
        </w:rPr>
        <w:t xml:space="preserve">Tablero de fuerza principal, </w:t>
      </w:r>
      <w:r w:rsidRPr="00045453">
        <w:t>se encuentra sin canalizar. Falta disyuntor diferencial tetra polar, térmica termo magnética tetrapolar y térmica termo magnética bipolar.</w:t>
      </w:r>
      <w:bookmarkEnd w:id="377"/>
    </w:p>
    <w:p w:rsidR="00801C77" w:rsidRPr="00045453" w:rsidRDefault="00801C77" w:rsidP="00045453">
      <w:pPr>
        <w:pStyle w:val="ListParagraph"/>
        <w:ind w:left="284"/>
        <w:jc w:val="both"/>
      </w:pPr>
    </w:p>
    <w:p w:rsidR="00801C77" w:rsidRPr="00045453" w:rsidRDefault="00801C77" w:rsidP="00045453">
      <w:pPr>
        <w:jc w:val="both"/>
      </w:pPr>
      <w:r w:rsidRPr="00045453">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9" o:spid="_x0000_i1027" type="#_x0000_t75" style="width:147.75pt;height:220.5pt;visibility:visible">
            <v:imagedata r:id="rId7" o:title=""/>
            <o:lock v:ext="edit" aspectratio="f"/>
          </v:shape>
        </w:pict>
      </w:r>
    </w:p>
    <w:p w:rsidR="00801C77" w:rsidRPr="00045453" w:rsidRDefault="00801C77" w:rsidP="00045453">
      <w:pPr>
        <w:pStyle w:val="ListParagraph"/>
        <w:numPr>
          <w:ilvl w:val="0"/>
          <w:numId w:val="25"/>
        </w:numPr>
        <w:spacing w:after="120" w:line="240" w:lineRule="auto"/>
        <w:ind w:left="284" w:hanging="284"/>
        <w:jc w:val="both"/>
      </w:pPr>
      <w:r w:rsidRPr="00045453">
        <w:rPr>
          <w:b/>
          <w:bCs/>
        </w:rPr>
        <w:t>Tablero de comandos electrónicos</w:t>
      </w:r>
      <w:r w:rsidRPr="00045453">
        <w:t>, funciona con normalidad. Se observa que ausencia de canalización de cables que salen del control. La caja de registro abajo del tablero no cuenta con tapa de protección. Ausencia de canalización de cable de manejo.</w:t>
      </w:r>
    </w:p>
    <w:p w:rsidR="00801C77" w:rsidRPr="00045453" w:rsidRDefault="00801C77" w:rsidP="00045453">
      <w:pPr>
        <w:pStyle w:val="ListParagraph"/>
        <w:ind w:left="284"/>
        <w:jc w:val="both"/>
      </w:pPr>
    </w:p>
    <w:p w:rsidR="00801C77" w:rsidRPr="00045453" w:rsidRDefault="00801C77" w:rsidP="00045453">
      <w:pPr>
        <w:ind w:left="-142" w:right="-142"/>
        <w:jc w:val="both"/>
      </w:pPr>
      <w:r>
        <w:rPr>
          <w:noProof/>
          <w:lang w:eastAsia="es-AR"/>
        </w:rPr>
        <w:pict>
          <v:shapetype id="_x0000_t32" coordsize="21600,21600" o:spt="32" o:oned="t" path="m,l21600,21600e" filled="f">
            <v:path arrowok="t" fillok="f" o:connecttype="none"/>
            <o:lock v:ext="edit" shapetype="t"/>
          </v:shapetype>
          <v:shape id="Conector recto de flecha 141" o:spid="_x0000_s1026" type="#_x0000_t32" style="position:absolute;left:0;text-align:left;margin-left:328.8pt;margin-top:133.3pt;width:0;height:32.75pt;flip:y;z-index:251656192;visibility:visible" strokecolor="#e36c0a" strokeweight="3pt">
            <v:stroke endarrow="open"/>
          </v:shape>
        </w:pict>
      </w:r>
      <w:r>
        <w:rPr>
          <w:noProof/>
          <w:lang w:eastAsia="es-AR"/>
        </w:rPr>
        <w:pict>
          <v:oval id="Elipse 144" o:spid="_x0000_s1027" style="position:absolute;left:0;text-align:left;margin-left:138.45pt;margin-top:98.3pt;width:67.3pt;height:86.95pt;z-index:251659264;visibility:visible;v-text-anchor:middle" filled="f" strokecolor="#e36c0a" strokeweight="3pt">
            <v:stroke endarrow="open"/>
          </v:oval>
        </w:pict>
      </w:r>
      <w:r>
        <w:rPr>
          <w:noProof/>
          <w:lang w:eastAsia="es-AR"/>
        </w:rPr>
        <w:pict>
          <v:shape id="Conector recto de flecha 142" o:spid="_x0000_s1028" type="#_x0000_t32" style="position:absolute;left:0;text-align:left;margin-left:224.75pt;margin-top:80pt;width:0;height:34pt;rotation:-45;flip:x y;z-index:251657216;visibility:visible" strokecolor="#e36c0a" strokeweight="3pt">
            <v:stroke endarrow="open"/>
          </v:shape>
        </w:pict>
      </w:r>
      <w:r>
        <w:rPr>
          <w:noProof/>
          <w:lang w:eastAsia="es-AR"/>
        </w:rPr>
        <w:pict>
          <v:shape id="Conector recto de flecha 143" o:spid="_x0000_s1029" type="#_x0000_t32" style="position:absolute;left:0;text-align:left;margin-left:129.1pt;margin-top:101.7pt;width:0;height:34pt;rotation:-45;flip:y;z-index:251658240;visibility:visible" strokecolor="#e36c0a" strokeweight="3pt">
            <v:stroke endarrow="open"/>
          </v:shape>
        </w:pict>
      </w:r>
      <w:r w:rsidRPr="00045453">
        <w:rPr>
          <w:noProof/>
          <w:lang w:eastAsia="es-AR"/>
        </w:rPr>
        <w:pict>
          <v:shape id="Imagen 130" o:spid="_x0000_i1028" type="#_x0000_t75" style="width:119.25pt;height:207pt;visibility:visible">
            <v:imagedata r:id="rId8" o:title=""/>
            <o:lock v:ext="edit" aspectratio="f"/>
          </v:shape>
        </w:pict>
      </w:r>
      <w:r w:rsidRPr="00045453">
        <w:rPr>
          <w:noProof/>
          <w:lang w:eastAsia="es-AR"/>
        </w:rPr>
        <w:pict>
          <v:shape id="Imagen 131" o:spid="_x0000_i1029" type="#_x0000_t75" style="width:112.5pt;height:200.25pt;visibility:visible" o:bordertopcolor="white" o:borderleftcolor="white" o:borderbottomcolor="white" o:borderrightcolor="white">
            <v:imagedata r:id="rId9" o:title=""/>
            <w10:bordertop type="single" width="24"/>
            <w10:borderleft type="single" width="24"/>
            <w10:borderbottom type="single" width="24"/>
            <w10:borderright type="single" width="24"/>
          </v:shape>
        </w:pict>
      </w:r>
      <w:r w:rsidRPr="00045453">
        <w:rPr>
          <w:noProof/>
          <w:lang w:eastAsia="es-AR"/>
        </w:rPr>
        <w:pict>
          <v:shape id="Imagen 132" o:spid="_x0000_i1030" type="#_x0000_t75" style="width:186pt;height:153.75pt;visibility:visible">
            <v:imagedata r:id="rId10" o:title="" cropbottom="-20863f" cropleft="3239f" cropright="3630f"/>
          </v:shape>
        </w:pict>
      </w:r>
    </w:p>
    <w:p w:rsidR="00801C77" w:rsidRPr="00045453" w:rsidRDefault="00801C77" w:rsidP="00045453">
      <w:pPr>
        <w:pStyle w:val="ListParagraph"/>
        <w:numPr>
          <w:ilvl w:val="0"/>
          <w:numId w:val="25"/>
        </w:numPr>
        <w:spacing w:after="120" w:line="240" w:lineRule="auto"/>
        <w:ind w:left="284" w:hanging="284"/>
        <w:jc w:val="both"/>
      </w:pPr>
      <w:r w:rsidRPr="00045453">
        <w:rPr>
          <w:b/>
          <w:bCs/>
        </w:rPr>
        <w:t>Regulador de velocidad</w:t>
      </w:r>
      <w:r w:rsidRPr="00045453">
        <w:t>, el mismo se encuentra instalado y funcionando, pero los cables de tracción rozan en ambos laterales ascendentes. Esto provoca desgaste prematuro, y riesgo de enclavamiento indeseado de ascensor a través del sistema de clavada.</w:t>
      </w:r>
    </w:p>
    <w:p w:rsidR="00801C77" w:rsidRPr="00045453" w:rsidRDefault="00801C77" w:rsidP="00045453">
      <w:pPr>
        <w:jc w:val="both"/>
      </w:pPr>
    </w:p>
    <w:p w:rsidR="00801C77" w:rsidRPr="00045453" w:rsidRDefault="00801C77" w:rsidP="00045453">
      <w:pPr>
        <w:spacing w:after="0"/>
        <w:jc w:val="both"/>
      </w:pPr>
      <w:r>
        <w:rPr>
          <w:noProof/>
          <w:lang w:eastAsia="es-AR"/>
        </w:rPr>
        <w:pict>
          <v:shape id="Conector recto de flecha 145" o:spid="_x0000_s1030" type="#_x0000_t32" style="position:absolute;left:0;text-align:left;margin-left:321.9pt;margin-top:124.1pt;width:0;height:34pt;rotation:-45;flip:x y;z-index:251660288;visibility:visible" strokecolor="#e36c0a" strokeweight="3pt">
            <v:stroke endarrow="open"/>
          </v:shape>
        </w:pict>
      </w:r>
      <w:r>
        <w:rPr>
          <w:noProof/>
          <w:lang w:eastAsia="es-AR"/>
        </w:rPr>
        <w:pict>
          <v:shape id="Conector recto de flecha 146" o:spid="_x0000_s1031" type="#_x0000_t32" style="position:absolute;left:0;text-align:left;margin-left:250.8pt;margin-top:90.45pt;width:0;height:34pt;rotation:-45;flip:y;z-index:251661312;visibility:visible" strokecolor="#e36c0a" strokeweight="3pt">
            <v:stroke endarrow="open"/>
          </v:shape>
        </w:pict>
      </w:r>
      <w:r w:rsidRPr="00045453">
        <w:rPr>
          <w:noProof/>
          <w:lang w:eastAsia="es-AR"/>
        </w:rPr>
        <w:pict>
          <v:shape id="Imagen 133" o:spid="_x0000_i1031" type="#_x0000_t75" style="width:141.75pt;height:249pt;visibility:visible">
            <v:imagedata r:id="rId11" o:title=""/>
            <o:lock v:ext="edit" aspectratio="f"/>
          </v:shape>
        </w:pict>
      </w:r>
      <w:r w:rsidRPr="00045453">
        <w:rPr>
          <w:noProof/>
          <w:lang w:eastAsia="es-AR"/>
        </w:rPr>
        <w:pict>
          <v:shape id="Imagen 134" o:spid="_x0000_i1032" type="#_x0000_t75" style="width:141.75pt;height:249pt;visibility:visible">
            <v:imagedata r:id="rId12" o:title=""/>
            <o:lock v:ext="edit" aspectratio="f"/>
          </v:shape>
        </w:pict>
      </w:r>
    </w:p>
    <w:p w:rsidR="00801C77" w:rsidRPr="00045453" w:rsidRDefault="00801C77" w:rsidP="00045453">
      <w:pPr>
        <w:spacing w:after="0"/>
        <w:jc w:val="both"/>
      </w:pPr>
    </w:p>
    <w:p w:rsidR="00801C77" w:rsidRPr="00045453" w:rsidRDefault="00801C77" w:rsidP="00045453">
      <w:pPr>
        <w:pStyle w:val="Heading2"/>
        <w:numPr>
          <w:ilvl w:val="1"/>
          <w:numId w:val="0"/>
        </w:numPr>
        <w:suppressAutoHyphens w:val="0"/>
        <w:spacing w:before="240"/>
        <w:ind w:left="567" w:hanging="567"/>
        <w:jc w:val="both"/>
        <w:rPr>
          <w:rFonts w:ascii="Calibri" w:hAnsi="Calibri" w:cs="Calibri"/>
          <w:sz w:val="22"/>
          <w:szCs w:val="22"/>
        </w:rPr>
      </w:pPr>
      <w:r w:rsidRPr="00045453">
        <w:rPr>
          <w:rFonts w:ascii="Calibri" w:hAnsi="Calibri" w:cs="Calibri"/>
          <w:sz w:val="22"/>
          <w:szCs w:val="22"/>
        </w:rPr>
        <w:t>Pasadizo</w:t>
      </w:r>
    </w:p>
    <w:p w:rsidR="00801C77" w:rsidRPr="00045453" w:rsidRDefault="00801C77" w:rsidP="00045453">
      <w:pPr>
        <w:pStyle w:val="ListParagraph"/>
        <w:numPr>
          <w:ilvl w:val="0"/>
          <w:numId w:val="26"/>
        </w:numPr>
        <w:spacing w:after="120" w:line="240" w:lineRule="auto"/>
        <w:ind w:left="284" w:hanging="284"/>
        <w:jc w:val="both"/>
      </w:pPr>
      <w:r w:rsidRPr="00045453">
        <w:rPr>
          <w:b/>
          <w:bCs/>
        </w:rPr>
        <w:t>Limpieza general</w:t>
      </w:r>
      <w:r w:rsidRPr="00045453">
        <w:t>. Un tramo de guía sobrante se encuentra en el pasadizo, esto provoca interrupción en la libre circulación del contra peso.</w:t>
      </w:r>
    </w:p>
    <w:p w:rsidR="00801C77" w:rsidRPr="00045453" w:rsidRDefault="00801C77" w:rsidP="00045453">
      <w:pPr>
        <w:pStyle w:val="ListParagraph"/>
        <w:ind w:left="284"/>
        <w:jc w:val="both"/>
      </w:pPr>
    </w:p>
    <w:p w:rsidR="00801C77" w:rsidRPr="00045453" w:rsidRDefault="00801C77" w:rsidP="00045453">
      <w:pPr>
        <w:spacing w:after="0"/>
        <w:jc w:val="both"/>
      </w:pPr>
      <w:r>
        <w:rPr>
          <w:noProof/>
          <w:lang w:eastAsia="es-AR"/>
        </w:rPr>
        <w:pict>
          <v:shape id="Conector recto de flecha 149" o:spid="_x0000_s1032" type="#_x0000_t32" style="position:absolute;left:0;text-align:left;margin-left:162.85pt;margin-top:43.6pt;width:0;height:34pt;rotation:-45;flip:y;z-index:251662336;visibility:visible" strokecolor="#e36c0a" strokeweight="3pt">
            <v:stroke endarrow="open"/>
          </v:shape>
        </w:pict>
      </w:r>
      <w:r w:rsidRPr="00045453">
        <w:rPr>
          <w:noProof/>
          <w:lang w:eastAsia="es-AR"/>
        </w:rPr>
        <w:pict>
          <v:shape id="Imagen 136" o:spid="_x0000_i1033" type="#_x0000_t75" style="width:128.25pt;height:220.5pt;visibility:visible">
            <v:imagedata r:id="rId13" o:title=""/>
            <o:lock v:ext="edit" aspectratio="f"/>
          </v:shape>
        </w:pict>
      </w:r>
    </w:p>
    <w:p w:rsidR="00801C77" w:rsidRPr="00045453" w:rsidRDefault="00801C77" w:rsidP="00045453">
      <w:pPr>
        <w:spacing w:after="0"/>
        <w:jc w:val="both"/>
      </w:pPr>
    </w:p>
    <w:p w:rsidR="00801C77" w:rsidRPr="00045453" w:rsidRDefault="00801C77" w:rsidP="00045453">
      <w:pPr>
        <w:pStyle w:val="ListParagraph"/>
        <w:numPr>
          <w:ilvl w:val="0"/>
          <w:numId w:val="26"/>
        </w:numPr>
        <w:spacing w:after="120" w:line="240" w:lineRule="auto"/>
        <w:ind w:left="284" w:hanging="284"/>
        <w:jc w:val="both"/>
      </w:pPr>
      <w:r w:rsidRPr="00045453">
        <w:rPr>
          <w:b/>
          <w:bCs/>
        </w:rPr>
        <w:t>PARAGOLPES.</w:t>
      </w:r>
      <w:r w:rsidRPr="00045453">
        <w:t xml:space="preserve"> los para golpes de cabina y de bastidor de contrapeso no son los adecuados para amortiguar. Se observan tramos mínimos de resorte. </w:t>
      </w:r>
    </w:p>
    <w:p w:rsidR="00801C77" w:rsidRPr="00045453" w:rsidRDefault="00801C77" w:rsidP="00045453">
      <w:pPr>
        <w:pStyle w:val="ListParagraph"/>
        <w:ind w:left="284"/>
        <w:jc w:val="both"/>
      </w:pPr>
    </w:p>
    <w:p w:rsidR="00801C77" w:rsidRPr="00045453" w:rsidRDefault="00801C77" w:rsidP="00045453">
      <w:pPr>
        <w:pStyle w:val="ListParagraph"/>
        <w:ind w:left="284"/>
        <w:jc w:val="both"/>
      </w:pPr>
    </w:p>
    <w:p w:rsidR="00801C77" w:rsidRPr="00045453" w:rsidRDefault="00801C77" w:rsidP="00045453">
      <w:pPr>
        <w:spacing w:after="0"/>
        <w:jc w:val="both"/>
      </w:pPr>
      <w:r>
        <w:rPr>
          <w:noProof/>
          <w:lang w:eastAsia="es-AR"/>
        </w:rPr>
        <w:pict>
          <v:oval id="Elipse 151" o:spid="_x0000_s1033" style="position:absolute;left:0;text-align:left;margin-left:231.85pt;margin-top:69.55pt;width:67.3pt;height:70.15pt;z-index:251664384;visibility:visible;v-text-anchor:middle" filled="f" strokecolor="#e36c0a" strokeweight="3pt">
            <v:stroke endarrow="open"/>
          </v:oval>
        </w:pict>
      </w:r>
      <w:r>
        <w:rPr>
          <w:noProof/>
          <w:lang w:eastAsia="es-AR"/>
        </w:rPr>
        <w:pict>
          <v:oval id="Elipse 150" o:spid="_x0000_s1034" style="position:absolute;left:0;text-align:left;margin-left:41.2pt;margin-top:69.6pt;width:67.3pt;height:70.15pt;z-index:251663360;visibility:visible;v-text-anchor:middle" filled="f" strokecolor="#e36c0a" strokeweight="3pt">
            <v:stroke endarrow="open"/>
          </v:oval>
        </w:pict>
      </w:r>
      <w:r w:rsidRPr="00045453">
        <w:rPr>
          <w:noProof/>
          <w:lang w:eastAsia="es-AR"/>
        </w:rPr>
        <w:pict>
          <v:shape id="Imagen 148" o:spid="_x0000_i1034" type="#_x0000_t75" style="width:122.25pt;height:217.5pt;visibility:visible">
            <v:imagedata r:id="rId14" o:title=""/>
          </v:shape>
        </w:pict>
      </w:r>
      <w:r w:rsidRPr="00045453">
        <w:rPr>
          <w:noProof/>
          <w:lang w:eastAsia="es-AR"/>
        </w:rPr>
        <w:pict>
          <v:shape id="Imagen 137" o:spid="_x0000_i1035" type="#_x0000_t75" style="width:258pt;height:190.5pt;visibility:visible">
            <v:imagedata r:id="rId15" o:title=""/>
            <o:lock v:ext="edit" aspectratio="f"/>
          </v:shape>
        </w:pict>
      </w:r>
    </w:p>
    <w:p w:rsidR="00801C77" w:rsidRPr="00045453" w:rsidRDefault="00801C77" w:rsidP="00045453">
      <w:pPr>
        <w:spacing w:after="0"/>
        <w:jc w:val="both"/>
      </w:pPr>
    </w:p>
    <w:p w:rsidR="00801C77" w:rsidRPr="00045453" w:rsidRDefault="00801C77" w:rsidP="00045453">
      <w:pPr>
        <w:pStyle w:val="Heading2"/>
        <w:numPr>
          <w:ilvl w:val="1"/>
          <w:numId w:val="0"/>
        </w:numPr>
        <w:suppressAutoHyphens w:val="0"/>
        <w:spacing w:before="240"/>
        <w:ind w:left="567" w:hanging="567"/>
        <w:jc w:val="both"/>
        <w:rPr>
          <w:rFonts w:ascii="Calibri" w:hAnsi="Calibri" w:cs="Calibri"/>
          <w:sz w:val="22"/>
          <w:szCs w:val="22"/>
        </w:rPr>
      </w:pPr>
      <w:r w:rsidRPr="00045453">
        <w:rPr>
          <w:rFonts w:ascii="Calibri" w:hAnsi="Calibri" w:cs="Calibri"/>
          <w:sz w:val="22"/>
          <w:szCs w:val="22"/>
        </w:rPr>
        <w:t>CABINA DE ASCENSOR y PUERTAS</w:t>
      </w:r>
    </w:p>
    <w:p w:rsidR="00801C77" w:rsidRPr="00045453" w:rsidRDefault="00801C77" w:rsidP="00045453">
      <w:pPr>
        <w:spacing w:after="0"/>
        <w:jc w:val="both"/>
        <w:rPr>
          <w:color w:val="000000"/>
          <w:lang w:eastAsia="es-CL"/>
        </w:rPr>
      </w:pPr>
    </w:p>
    <w:p w:rsidR="00801C77" w:rsidRPr="00045453" w:rsidRDefault="00801C77" w:rsidP="00045453">
      <w:pPr>
        <w:pStyle w:val="ListParagraph"/>
        <w:numPr>
          <w:ilvl w:val="0"/>
          <w:numId w:val="27"/>
        </w:numPr>
        <w:spacing w:after="120" w:line="240" w:lineRule="auto"/>
        <w:ind w:left="284" w:hanging="284"/>
        <w:jc w:val="both"/>
        <w:rPr>
          <w:b/>
          <w:bCs/>
        </w:rPr>
      </w:pPr>
      <w:r w:rsidRPr="00045453">
        <w:rPr>
          <w:b/>
          <w:bCs/>
        </w:rPr>
        <w:t xml:space="preserve">CAJA DE INSPECCIÓN. </w:t>
      </w:r>
      <w:r w:rsidRPr="00045453">
        <w:t xml:space="preserve">En techo no se observa caja de inspección para mantenimiento, la misma debe contar con sistema manual electrónico, subir-bajar-común, y botón de parar de emergencia. </w:t>
      </w:r>
    </w:p>
    <w:p w:rsidR="00801C77" w:rsidRPr="00045453" w:rsidRDefault="00801C77" w:rsidP="00045453">
      <w:pPr>
        <w:jc w:val="both"/>
        <w:rPr>
          <w:b/>
          <w:bCs/>
        </w:rPr>
      </w:pPr>
    </w:p>
    <w:p w:rsidR="00801C77" w:rsidRPr="00045453" w:rsidRDefault="00801C77" w:rsidP="00045453">
      <w:pPr>
        <w:pStyle w:val="ListParagraph"/>
        <w:numPr>
          <w:ilvl w:val="0"/>
          <w:numId w:val="27"/>
        </w:numPr>
        <w:spacing w:after="120" w:line="240" w:lineRule="auto"/>
        <w:ind w:left="284" w:hanging="284"/>
        <w:jc w:val="both"/>
      </w:pPr>
      <w:r w:rsidRPr="00045453">
        <w:rPr>
          <w:b/>
          <w:bCs/>
        </w:rPr>
        <w:t>CABLES DE TRACCIÓN</w:t>
      </w:r>
      <w:r w:rsidRPr="00045453">
        <w:t>. Se encuentran amarrados con un solo prensa cable, cuando técnicamente deberían llevar tres. Suponemos que los cables han quedado cortos.</w:t>
      </w:r>
    </w:p>
    <w:p w:rsidR="00801C77" w:rsidRPr="00045453" w:rsidRDefault="00801C77" w:rsidP="00045453">
      <w:pPr>
        <w:jc w:val="both"/>
      </w:pPr>
    </w:p>
    <w:p w:rsidR="00801C77" w:rsidRPr="00045453" w:rsidRDefault="00801C77" w:rsidP="00045453">
      <w:pPr>
        <w:spacing w:after="0"/>
        <w:jc w:val="both"/>
      </w:pPr>
      <w:r>
        <w:rPr>
          <w:noProof/>
          <w:lang w:eastAsia="es-AR"/>
        </w:rPr>
        <w:pict>
          <v:oval id="Elipse 152" o:spid="_x0000_s1035" style="position:absolute;left:0;text-align:left;margin-left:228.15pt;margin-top:77.2pt;width:67.3pt;height:70.15pt;z-index:251665408;visibility:visible;v-text-anchor:middle" filled="f" strokecolor="#e36c0a" strokeweight="3pt">
            <v:stroke endarrow="open"/>
          </v:oval>
        </w:pict>
      </w:r>
      <w:r w:rsidRPr="00045453">
        <w:rPr>
          <w:noProof/>
          <w:lang w:eastAsia="es-AR"/>
        </w:rPr>
        <w:pict>
          <v:shape id="Imagen 138" o:spid="_x0000_i1036" type="#_x0000_t75" style="width:131.25pt;height:225.75pt;visibility:visible">
            <v:imagedata r:id="rId16" o:title=""/>
            <o:lock v:ext="edit" aspectratio="f"/>
          </v:shape>
        </w:pict>
      </w:r>
      <w:r w:rsidRPr="00045453">
        <w:rPr>
          <w:noProof/>
          <w:lang w:eastAsia="es-AR"/>
        </w:rPr>
        <w:pict>
          <v:shape id="Imagen 139" o:spid="_x0000_i1037" type="#_x0000_t75" style="width:281.25pt;height:196.5pt;visibility:visible">
            <v:imagedata r:id="rId17" o:title=""/>
            <o:lock v:ext="edit" aspectratio="f"/>
          </v:shape>
        </w:pict>
      </w:r>
    </w:p>
    <w:p w:rsidR="00801C77" w:rsidRPr="00045453" w:rsidRDefault="00801C77" w:rsidP="00045453">
      <w:pPr>
        <w:spacing w:after="0"/>
        <w:jc w:val="both"/>
      </w:pPr>
      <w:r w:rsidRPr="00045453">
        <w:br w:type="page"/>
      </w:r>
    </w:p>
    <w:p w:rsidR="00801C77" w:rsidRPr="00045453" w:rsidRDefault="00801C77" w:rsidP="00045453">
      <w:pPr>
        <w:pStyle w:val="ListParagraph"/>
        <w:numPr>
          <w:ilvl w:val="0"/>
          <w:numId w:val="27"/>
        </w:numPr>
        <w:spacing w:after="120" w:line="240" w:lineRule="auto"/>
        <w:ind w:left="284" w:hanging="284"/>
        <w:jc w:val="both"/>
      </w:pPr>
      <w:r w:rsidRPr="00045453">
        <w:rPr>
          <w:b/>
          <w:bCs/>
        </w:rPr>
        <w:t>PUERTAS</w:t>
      </w:r>
      <w:r w:rsidRPr="00045453">
        <w:t>. Faltante de plegados en las puertas exteriores.</w:t>
      </w:r>
    </w:p>
    <w:p w:rsidR="00801C77" w:rsidRPr="00045453" w:rsidRDefault="00801C77" w:rsidP="00045453">
      <w:pPr>
        <w:spacing w:after="0"/>
        <w:jc w:val="both"/>
      </w:pPr>
    </w:p>
    <w:p w:rsidR="00801C77" w:rsidRPr="00045453" w:rsidRDefault="00801C77" w:rsidP="00045453">
      <w:pPr>
        <w:spacing w:after="0"/>
        <w:jc w:val="both"/>
      </w:pPr>
      <w:r>
        <w:rPr>
          <w:noProof/>
          <w:lang w:eastAsia="es-AR"/>
        </w:rPr>
        <w:pict>
          <v:shape id="Conector recto de flecha 153" o:spid="_x0000_s1036" type="#_x0000_t32" style="position:absolute;left:0;text-align:left;margin-left:203.9pt;margin-top:91.35pt;width:0;height:65.2pt;flip:y;z-index:251666432;visibility:visible;mso-position-horizontal-relative:margin" strokecolor="#e36c0a" strokeweight="4.5pt">
            <v:stroke endarrow="open"/>
            <w10:wrap anchorx="margin"/>
          </v:shape>
        </w:pict>
      </w:r>
      <w:r w:rsidRPr="00045453">
        <w:rPr>
          <w:noProof/>
          <w:lang w:eastAsia="es-AR"/>
        </w:rPr>
        <w:pict>
          <v:shape id="Imagen 140" o:spid="_x0000_i1038" type="#_x0000_t75" style="width:342pt;height:193.5pt;visibility:visible">
            <v:imagedata r:id="rId18" o:title=""/>
            <o:lock v:ext="edit" aspectratio="f"/>
          </v:shape>
        </w:pict>
      </w:r>
    </w:p>
    <w:p w:rsidR="00801C77" w:rsidRPr="00045453" w:rsidRDefault="00801C77" w:rsidP="00045453">
      <w:pPr>
        <w:spacing w:after="0"/>
        <w:jc w:val="both"/>
      </w:pPr>
    </w:p>
    <w:p w:rsidR="00801C77" w:rsidRPr="00045453" w:rsidRDefault="00801C77" w:rsidP="00A152D4">
      <w:pPr>
        <w:pStyle w:val="Heading1"/>
        <w:numPr>
          <w:ilvl w:val="0"/>
          <w:numId w:val="33"/>
        </w:numPr>
        <w:suppressAutoHyphens w:val="0"/>
        <w:jc w:val="both"/>
        <w:rPr>
          <w:rFonts w:ascii="Calibri" w:hAnsi="Calibri" w:cs="Calibri"/>
          <w:caps/>
          <w:sz w:val="24"/>
          <w:szCs w:val="24"/>
        </w:rPr>
      </w:pPr>
      <w:r w:rsidRPr="00045453">
        <w:rPr>
          <w:rFonts w:ascii="Calibri" w:hAnsi="Calibri" w:cs="Calibri"/>
          <w:caps/>
          <w:sz w:val="24"/>
          <w:szCs w:val="24"/>
        </w:rPr>
        <w:t>DESCRIPCIÓN GENERAL DE LOS TRABAJOS</w:t>
      </w:r>
    </w:p>
    <w:p w:rsidR="00801C77" w:rsidRPr="00045453" w:rsidRDefault="00801C77" w:rsidP="00045453">
      <w:pPr>
        <w:jc w:val="both"/>
      </w:pPr>
      <w:r w:rsidRPr="00045453">
        <w:t>Se detallan a continuación, las tareas generales requeridas según las observaciones, pudiendo requerirse otras no listadas y que sean necesarias para ejecutar el mantenimiento correctivo y que se requieran para el funcionamiento normal y seguro del ascensor.</w:t>
      </w:r>
    </w:p>
    <w:p w:rsidR="00801C77" w:rsidRPr="00045453" w:rsidRDefault="00801C77" w:rsidP="00045453">
      <w:pPr>
        <w:pStyle w:val="Heading2"/>
        <w:numPr>
          <w:ilvl w:val="1"/>
          <w:numId w:val="0"/>
        </w:numPr>
        <w:suppressAutoHyphens w:val="0"/>
        <w:spacing w:before="240"/>
        <w:ind w:left="567" w:hanging="567"/>
        <w:jc w:val="both"/>
        <w:rPr>
          <w:rFonts w:ascii="Calibri" w:hAnsi="Calibri" w:cs="Calibri"/>
          <w:sz w:val="22"/>
          <w:szCs w:val="22"/>
        </w:rPr>
      </w:pPr>
      <w:r w:rsidRPr="00045453">
        <w:rPr>
          <w:rFonts w:ascii="Calibri" w:hAnsi="Calibri" w:cs="Calibri"/>
          <w:sz w:val="22"/>
          <w:szCs w:val="22"/>
        </w:rPr>
        <w:t>REPARACIÓN Y/O SUSTITUCIÓN DE PARTES DAÑADAS O DESGASTADAS DEL ASCENSOR</w:t>
      </w:r>
    </w:p>
    <w:p w:rsidR="00801C77" w:rsidRPr="00045453" w:rsidRDefault="00801C77" w:rsidP="00045453">
      <w:pPr>
        <w:jc w:val="both"/>
      </w:pPr>
      <w:r w:rsidRPr="00045453">
        <w:t>La empresa deberá llevar a cabo el reacondicionamiento del ascensor, realizando las reparaciones y reemplazos necesarios de partes dañadas o desgastadas según lo detallado previamente en el PUNTO 3.</w:t>
      </w:r>
      <w:r>
        <w:t>,</w:t>
      </w:r>
      <w:r w:rsidRPr="00045453">
        <w:t xml:space="preserve"> efectuando los ajustes y puesta a punto de todos los electromecanismos, incluyendo la provisión de los elementos adecuados, las instalaciones de todo tipo de accesorios y las normalizaciones de los componentes existentes, de modo de brindar un funcionamiento seguro, permanente y efectivo de los equipos.</w:t>
      </w:r>
    </w:p>
    <w:p w:rsidR="00801C77" w:rsidRPr="00045453" w:rsidRDefault="00801C77" w:rsidP="00045453">
      <w:pPr>
        <w:jc w:val="both"/>
      </w:pPr>
      <w:r w:rsidRPr="00045453">
        <w:t>Los trabajos se ejecutarán completos y terminados, a fin de lograr el mejor funcionamiento que el equipo y las instalaciones admitan. El Contratista asumirá las instalaciones en el estado en que se encuentren previamente al inicio de la ejecución del contrato.</w:t>
      </w:r>
    </w:p>
    <w:p w:rsidR="00801C77" w:rsidRPr="00045453" w:rsidRDefault="00801C77" w:rsidP="00045453">
      <w:pPr>
        <w:jc w:val="both"/>
      </w:pPr>
      <w:r w:rsidRPr="00045453">
        <w:t>Las tareas enunciadas en estas especificaciones son orientativas, debiendo el Contratista proveer y colocar todo otro elemento o material que, sin estar expresamente descripto en el presente, sea necesario para la correcta ejecución y terminación de los trabajos, como así también el cumplimiento de reglamentaciones vigentes.</w:t>
      </w:r>
    </w:p>
    <w:p w:rsidR="00801C77" w:rsidRPr="00045453" w:rsidRDefault="00801C77" w:rsidP="00045453">
      <w:pPr>
        <w:jc w:val="both"/>
      </w:pPr>
      <w:r w:rsidRPr="00045453">
        <w:t>El Contratista será responsable de verificar el correcto estado de las protecciones, corrigiendo todo desperfecto ocasionado por una manipulación indebida de las protecciones (por ejemplo, fusibles puenteados o fuera de calibre). La reparación en cuestión correrá por cuenta del Contratista.</w:t>
      </w:r>
    </w:p>
    <w:p w:rsidR="00801C77" w:rsidRPr="00045453" w:rsidRDefault="00801C77" w:rsidP="00045453">
      <w:pPr>
        <w:pStyle w:val="Heading2"/>
        <w:numPr>
          <w:ilvl w:val="1"/>
          <w:numId w:val="0"/>
        </w:numPr>
        <w:suppressAutoHyphens w:val="0"/>
        <w:spacing w:before="240"/>
        <w:ind w:left="567" w:hanging="567"/>
        <w:jc w:val="both"/>
        <w:rPr>
          <w:rFonts w:ascii="Calibri" w:hAnsi="Calibri" w:cs="Calibri"/>
          <w:sz w:val="22"/>
          <w:szCs w:val="22"/>
        </w:rPr>
      </w:pPr>
      <w:r w:rsidRPr="00045453">
        <w:rPr>
          <w:rFonts w:ascii="Calibri" w:hAnsi="Calibri" w:cs="Calibri"/>
          <w:sz w:val="22"/>
          <w:szCs w:val="22"/>
        </w:rPr>
        <w:t>TAREAS PRELIMINARES</w:t>
      </w:r>
    </w:p>
    <w:p w:rsidR="00801C77" w:rsidRPr="00045453" w:rsidRDefault="00801C77" w:rsidP="00045453">
      <w:pPr>
        <w:jc w:val="both"/>
      </w:pPr>
      <w:r w:rsidRPr="00045453">
        <w:t xml:space="preserve">Disposiciones de higiene y seguridad: </w:t>
      </w:r>
    </w:p>
    <w:p w:rsidR="00801C77" w:rsidRPr="00045453" w:rsidRDefault="00801C77" w:rsidP="00045453">
      <w:pPr>
        <w:pStyle w:val="ListParagraph"/>
        <w:numPr>
          <w:ilvl w:val="0"/>
          <w:numId w:val="28"/>
        </w:numPr>
        <w:spacing w:after="120" w:line="240" w:lineRule="auto"/>
        <w:ind w:left="284" w:hanging="284"/>
        <w:jc w:val="both"/>
      </w:pPr>
      <w:r w:rsidRPr="00045453">
        <w:t xml:space="preserve">Disposiciones de Higiene y Seguridad: La Empresa Contratista deberá cumplir con la SEGURIDAD DEL PERSONAL, a su exclusivo cargo, con todas las obligaciones y responsabilidades emergentes de la Ley N° 19.587 y el Reglamento de Higiene y Seguridad para la Industria de la Construcción aprobado por el Decreto n° 911/96, aplicables a todo el personal afectado por los trabajos. </w:t>
      </w:r>
    </w:p>
    <w:p w:rsidR="00801C77" w:rsidRPr="00045453" w:rsidRDefault="00801C77" w:rsidP="00045453">
      <w:pPr>
        <w:pStyle w:val="ListParagraph"/>
        <w:numPr>
          <w:ilvl w:val="0"/>
          <w:numId w:val="28"/>
        </w:numPr>
        <w:spacing w:after="120" w:line="240" w:lineRule="auto"/>
        <w:ind w:left="284" w:hanging="284"/>
        <w:jc w:val="both"/>
      </w:pPr>
      <w:r w:rsidRPr="00045453">
        <w:t>El contratista deberá cumplimentar y acreditar previo al acta de Inicio de los trabajos, el cumplimiento de las disposiciones emanadas de la Ley N° 24.557 respecto al personal afectado al contrato celebrado con EANA SE. La ART que se contrate, deberá estar habilitada por la Superintendencia de Riesgo de Trabajo (SRT), como así también deberá preverse el Seguro de Vida del personal de la Inspección a cargo de la obra.</w:t>
      </w:r>
    </w:p>
    <w:p w:rsidR="00801C77" w:rsidRPr="00045453" w:rsidRDefault="00801C77" w:rsidP="00045453">
      <w:pPr>
        <w:pStyle w:val="ListParagraph"/>
        <w:numPr>
          <w:ilvl w:val="0"/>
          <w:numId w:val="28"/>
        </w:numPr>
        <w:spacing w:after="120" w:line="240" w:lineRule="auto"/>
        <w:ind w:left="284" w:hanging="284"/>
        <w:jc w:val="both"/>
      </w:pPr>
      <w:r w:rsidRPr="00045453">
        <w:t>A los efectos de facilitar el ingreso del personal, la Empresa deberá entregar el listado de personal con toda la documentación requerida con una anticipación máxima de 72 horas al inicio de los trabajos, detallando el documento de identidad y la ART.</w:t>
      </w:r>
    </w:p>
    <w:p w:rsidR="00801C77" w:rsidRPr="00045453" w:rsidRDefault="00801C77" w:rsidP="00045453">
      <w:pPr>
        <w:pStyle w:val="ListParagraph"/>
        <w:numPr>
          <w:ilvl w:val="0"/>
          <w:numId w:val="28"/>
        </w:numPr>
        <w:spacing w:after="120" w:line="240" w:lineRule="auto"/>
        <w:ind w:left="284" w:hanging="284"/>
        <w:jc w:val="both"/>
      </w:pPr>
      <w:r w:rsidRPr="00045453">
        <w:t xml:space="preserve">La Contratista, en su oferta, deberá incluir todas las medidas de seguridad, como andamios, barandas, cierres con lonas del tipo media sombra, tabique de durlock o cualquier tipo de protección normalizada que haga a la seguridad de las tareas a realizar. </w:t>
      </w:r>
    </w:p>
    <w:p w:rsidR="00801C77" w:rsidRPr="00045453" w:rsidRDefault="00801C77" w:rsidP="00045453">
      <w:pPr>
        <w:pStyle w:val="Heading2"/>
        <w:numPr>
          <w:ilvl w:val="1"/>
          <w:numId w:val="0"/>
        </w:numPr>
        <w:suppressAutoHyphens w:val="0"/>
        <w:spacing w:before="240"/>
        <w:ind w:left="567" w:hanging="567"/>
        <w:jc w:val="both"/>
        <w:rPr>
          <w:rFonts w:ascii="Calibri" w:hAnsi="Calibri" w:cs="Calibri"/>
          <w:sz w:val="22"/>
          <w:szCs w:val="22"/>
        </w:rPr>
      </w:pPr>
      <w:r w:rsidRPr="00045453">
        <w:rPr>
          <w:rFonts w:ascii="Calibri" w:hAnsi="Calibri" w:cs="Calibri"/>
          <w:sz w:val="22"/>
          <w:szCs w:val="22"/>
        </w:rPr>
        <w:t>TABLERO DE FUERZA MOTRIZ</w:t>
      </w:r>
    </w:p>
    <w:p w:rsidR="00801C77" w:rsidRPr="00045453" w:rsidRDefault="00801C77" w:rsidP="00045453">
      <w:pPr>
        <w:pStyle w:val="ListParagraph"/>
        <w:numPr>
          <w:ilvl w:val="0"/>
          <w:numId w:val="28"/>
        </w:numPr>
        <w:spacing w:after="120" w:line="240" w:lineRule="auto"/>
        <w:ind w:left="284" w:hanging="284"/>
        <w:jc w:val="both"/>
      </w:pPr>
      <w:r w:rsidRPr="00045453">
        <w:t xml:space="preserve">Provisión y colocación de nuevo tablero de fuerza motriz para ambos ascensores, cumplimentando la normativa vigente. Protección con disyuntores en conjunto con termomagnéticas.  Provisión e instalación de llave térmica termo magnética tetrapolar de 32 A, disyuntor tetrapolar de 32A, térmica termo magnética bipolar de 16 A y disyuntor bipolar de 16ª como mínimo. Todos los componentes deben ser nuevos verificados y dimensionados según cargas existentes. Se debe utilizar componentes de primeras marcas, tipo Schneider o similares. </w:t>
      </w:r>
    </w:p>
    <w:p w:rsidR="00801C77" w:rsidRPr="00045453" w:rsidRDefault="00801C77" w:rsidP="00045453">
      <w:pPr>
        <w:pStyle w:val="ListParagraph"/>
        <w:numPr>
          <w:ilvl w:val="0"/>
          <w:numId w:val="28"/>
        </w:numPr>
        <w:spacing w:after="120" w:line="240" w:lineRule="auto"/>
        <w:ind w:left="284" w:hanging="284"/>
        <w:jc w:val="both"/>
      </w:pPr>
      <w:r w:rsidRPr="00045453">
        <w:t>Realizar canalizaciones según norma, hacia tablero de comando con cañería metálica</w:t>
      </w:r>
    </w:p>
    <w:p w:rsidR="00801C77" w:rsidRPr="00045453" w:rsidRDefault="00801C77" w:rsidP="00045453">
      <w:pPr>
        <w:pStyle w:val="ListParagraph"/>
        <w:numPr>
          <w:ilvl w:val="0"/>
          <w:numId w:val="28"/>
        </w:numPr>
        <w:spacing w:after="120" w:line="240" w:lineRule="auto"/>
        <w:ind w:left="284" w:hanging="284"/>
        <w:jc w:val="both"/>
      </w:pPr>
      <w:r w:rsidRPr="00045453">
        <w:t>Se debe instalar barra equipotencial de PAT según dimensionamiento.</w:t>
      </w:r>
    </w:p>
    <w:p w:rsidR="00801C77" w:rsidRPr="00045453" w:rsidRDefault="00801C77" w:rsidP="00045453">
      <w:pPr>
        <w:pStyle w:val="Heading2"/>
        <w:numPr>
          <w:ilvl w:val="1"/>
          <w:numId w:val="0"/>
        </w:numPr>
        <w:suppressAutoHyphens w:val="0"/>
        <w:spacing w:before="240"/>
        <w:ind w:left="567" w:hanging="567"/>
        <w:jc w:val="both"/>
        <w:rPr>
          <w:rFonts w:ascii="Calibri" w:hAnsi="Calibri" w:cs="Calibri"/>
          <w:sz w:val="22"/>
          <w:szCs w:val="22"/>
        </w:rPr>
      </w:pPr>
      <w:r w:rsidRPr="00045453">
        <w:rPr>
          <w:rFonts w:ascii="Calibri" w:hAnsi="Calibri" w:cs="Calibri"/>
          <w:sz w:val="22"/>
          <w:szCs w:val="22"/>
        </w:rPr>
        <w:t>TABLERO DE COMANDOS</w:t>
      </w:r>
    </w:p>
    <w:p w:rsidR="00801C77" w:rsidRPr="00045453" w:rsidRDefault="00801C77" w:rsidP="00045453">
      <w:pPr>
        <w:pStyle w:val="ListParagraph"/>
        <w:numPr>
          <w:ilvl w:val="0"/>
          <w:numId w:val="28"/>
        </w:numPr>
        <w:spacing w:after="120" w:line="240" w:lineRule="auto"/>
        <w:ind w:left="284" w:hanging="284"/>
        <w:jc w:val="both"/>
      </w:pPr>
      <w:r w:rsidRPr="00045453">
        <w:t>Se debe revisar la integridad del tablero y ejecutar las canalizaciones correspondientes normadas.</w:t>
      </w:r>
    </w:p>
    <w:p w:rsidR="00801C77" w:rsidRPr="00045453" w:rsidRDefault="00801C77" w:rsidP="00045453">
      <w:pPr>
        <w:pStyle w:val="ListParagraph"/>
        <w:numPr>
          <w:ilvl w:val="0"/>
          <w:numId w:val="28"/>
        </w:numPr>
        <w:spacing w:after="120" w:line="240" w:lineRule="auto"/>
        <w:ind w:left="284" w:hanging="284"/>
        <w:jc w:val="both"/>
      </w:pPr>
      <w:r w:rsidRPr="00045453">
        <w:t>Canalización con cañería metálica rectangular del cableado saliente de tablero de comandos</w:t>
      </w:r>
    </w:p>
    <w:p w:rsidR="00801C77" w:rsidRPr="00045453" w:rsidRDefault="00801C77" w:rsidP="00045453">
      <w:pPr>
        <w:pStyle w:val="ListParagraph"/>
        <w:numPr>
          <w:ilvl w:val="0"/>
          <w:numId w:val="28"/>
        </w:numPr>
        <w:spacing w:after="120" w:line="240" w:lineRule="auto"/>
        <w:ind w:left="284" w:hanging="284"/>
        <w:jc w:val="both"/>
      </w:pPr>
      <w:r w:rsidRPr="00045453">
        <w:t>Colocar las tapas metálicas protectoras faltantes, ej. caja de registro</w:t>
      </w:r>
    </w:p>
    <w:p w:rsidR="00801C77" w:rsidRPr="00045453" w:rsidRDefault="00801C77" w:rsidP="00045453">
      <w:pPr>
        <w:pStyle w:val="ListParagraph"/>
        <w:numPr>
          <w:ilvl w:val="0"/>
          <w:numId w:val="28"/>
        </w:numPr>
        <w:spacing w:after="120" w:line="240" w:lineRule="auto"/>
        <w:ind w:left="284" w:hanging="284"/>
        <w:jc w:val="both"/>
      </w:pPr>
      <w:r w:rsidRPr="00045453">
        <w:t>Acondicionamiento de cableado en caja de registro.</w:t>
      </w:r>
    </w:p>
    <w:p w:rsidR="00801C77" w:rsidRPr="00045453" w:rsidRDefault="00801C77" w:rsidP="00045453">
      <w:pPr>
        <w:pStyle w:val="ListParagraph"/>
        <w:numPr>
          <w:ilvl w:val="0"/>
          <w:numId w:val="28"/>
        </w:numPr>
        <w:spacing w:after="120" w:line="240" w:lineRule="auto"/>
        <w:ind w:left="284" w:hanging="284"/>
        <w:jc w:val="both"/>
      </w:pPr>
      <w:r w:rsidRPr="00045453">
        <w:t>Colocación de señalizaciones y advertencias (Shock Eléctrico).</w:t>
      </w:r>
    </w:p>
    <w:p w:rsidR="00801C77" w:rsidRPr="00045453" w:rsidRDefault="00801C77" w:rsidP="00045453">
      <w:pPr>
        <w:pStyle w:val="Heading2"/>
        <w:numPr>
          <w:ilvl w:val="1"/>
          <w:numId w:val="0"/>
        </w:numPr>
        <w:suppressAutoHyphens w:val="0"/>
        <w:spacing w:before="240"/>
        <w:ind w:left="567" w:hanging="567"/>
        <w:jc w:val="both"/>
        <w:rPr>
          <w:rFonts w:ascii="Calibri" w:hAnsi="Calibri" w:cs="Calibri"/>
          <w:sz w:val="22"/>
          <w:szCs w:val="22"/>
        </w:rPr>
      </w:pPr>
      <w:r w:rsidRPr="00045453">
        <w:rPr>
          <w:rFonts w:ascii="Calibri" w:hAnsi="Calibri" w:cs="Calibri"/>
          <w:sz w:val="22"/>
          <w:szCs w:val="22"/>
        </w:rPr>
        <w:t>REGULADOR DE VELOCIDAD</w:t>
      </w:r>
    </w:p>
    <w:p w:rsidR="00801C77" w:rsidRPr="00045453" w:rsidRDefault="00801C77" w:rsidP="00045453">
      <w:pPr>
        <w:pStyle w:val="ListParagraph"/>
        <w:numPr>
          <w:ilvl w:val="0"/>
          <w:numId w:val="28"/>
        </w:numPr>
        <w:spacing w:after="120" w:line="240" w:lineRule="auto"/>
        <w:ind w:left="284" w:hanging="284"/>
        <w:jc w:val="both"/>
      </w:pPr>
      <w:r w:rsidRPr="00045453">
        <w:t>Ejecutar alineación de cables, respecto de sujeción cabina.</w:t>
      </w:r>
    </w:p>
    <w:p w:rsidR="00801C77" w:rsidRPr="00045453" w:rsidRDefault="00801C77" w:rsidP="00045453">
      <w:pPr>
        <w:pStyle w:val="ListParagraph"/>
        <w:numPr>
          <w:ilvl w:val="0"/>
          <w:numId w:val="28"/>
        </w:numPr>
        <w:spacing w:after="120" w:line="240" w:lineRule="auto"/>
        <w:ind w:left="284" w:hanging="284"/>
        <w:jc w:val="both"/>
      </w:pPr>
      <w:r w:rsidRPr="00045453">
        <w:t>Remover loza de cemento necesaria para el libre deslizamiento del cable de acero. Ejecución de pases, los mismos deberán quedar en perfectas condiciones de terminación.</w:t>
      </w:r>
    </w:p>
    <w:p w:rsidR="00801C77" w:rsidRPr="00045453" w:rsidRDefault="00801C77" w:rsidP="00045453">
      <w:pPr>
        <w:pStyle w:val="Heading2"/>
        <w:numPr>
          <w:ilvl w:val="1"/>
          <w:numId w:val="0"/>
        </w:numPr>
        <w:suppressAutoHyphens w:val="0"/>
        <w:spacing w:before="240"/>
        <w:ind w:left="567" w:hanging="567"/>
        <w:jc w:val="both"/>
        <w:rPr>
          <w:rFonts w:ascii="Calibri" w:hAnsi="Calibri" w:cs="Calibri"/>
          <w:sz w:val="22"/>
          <w:szCs w:val="22"/>
        </w:rPr>
      </w:pPr>
      <w:r w:rsidRPr="00045453">
        <w:rPr>
          <w:rFonts w:ascii="Calibri" w:hAnsi="Calibri" w:cs="Calibri"/>
          <w:sz w:val="22"/>
          <w:szCs w:val="22"/>
        </w:rPr>
        <w:t>PASADIZO</w:t>
      </w:r>
    </w:p>
    <w:p w:rsidR="00801C77" w:rsidRPr="00045453" w:rsidRDefault="00801C77" w:rsidP="00045453">
      <w:pPr>
        <w:pStyle w:val="ListParagraph"/>
        <w:numPr>
          <w:ilvl w:val="0"/>
          <w:numId w:val="28"/>
        </w:numPr>
        <w:spacing w:after="120" w:line="240" w:lineRule="auto"/>
        <w:ind w:left="284" w:hanging="284"/>
        <w:jc w:val="both"/>
      </w:pPr>
      <w:r w:rsidRPr="00045453">
        <w:t>Se debe realizar una limpieza general en todos los sectores. Adecuación y limpieza de las instalaciones sueltas en techos de cabinas y en pozos. Se incluye sala de máquinas.</w:t>
      </w:r>
    </w:p>
    <w:p w:rsidR="00801C77" w:rsidRPr="00045453" w:rsidRDefault="00801C77" w:rsidP="00045453">
      <w:pPr>
        <w:pStyle w:val="ListParagraph"/>
        <w:numPr>
          <w:ilvl w:val="0"/>
          <w:numId w:val="28"/>
        </w:numPr>
        <w:spacing w:after="120" w:line="240" w:lineRule="auto"/>
        <w:ind w:left="284" w:hanging="284"/>
        <w:jc w:val="both"/>
      </w:pPr>
      <w:r w:rsidRPr="00045453">
        <w:t>Realizar retiro de todo objeto que no pertenezca al equipamiento del equipo ascensor.</w:t>
      </w:r>
    </w:p>
    <w:p w:rsidR="00801C77" w:rsidRPr="00045453" w:rsidRDefault="00801C77" w:rsidP="00045453">
      <w:pPr>
        <w:pStyle w:val="Heading2"/>
        <w:numPr>
          <w:ilvl w:val="1"/>
          <w:numId w:val="0"/>
        </w:numPr>
        <w:suppressAutoHyphens w:val="0"/>
        <w:spacing w:before="240"/>
        <w:ind w:left="567" w:hanging="567"/>
        <w:jc w:val="both"/>
        <w:rPr>
          <w:rFonts w:ascii="Calibri" w:hAnsi="Calibri" w:cs="Calibri"/>
          <w:sz w:val="22"/>
          <w:szCs w:val="22"/>
        </w:rPr>
      </w:pPr>
      <w:r w:rsidRPr="00045453">
        <w:rPr>
          <w:rFonts w:ascii="Calibri" w:hAnsi="Calibri" w:cs="Calibri"/>
          <w:sz w:val="22"/>
          <w:szCs w:val="22"/>
        </w:rPr>
        <w:t>PARAGOLPES</w:t>
      </w:r>
    </w:p>
    <w:p w:rsidR="00801C77" w:rsidRPr="00045453" w:rsidRDefault="00801C77" w:rsidP="00045453">
      <w:pPr>
        <w:pStyle w:val="ListParagraph"/>
        <w:numPr>
          <w:ilvl w:val="0"/>
          <w:numId w:val="28"/>
        </w:numPr>
        <w:spacing w:after="120" w:line="240" w:lineRule="auto"/>
        <w:ind w:left="284" w:hanging="284"/>
        <w:jc w:val="both"/>
      </w:pPr>
      <w:r w:rsidRPr="00045453">
        <w:t>Reemplazar paragolpes existentes por amortiguador progresivo. Se debe contemplar como mínimo reemplazo, provisión y colocación de:</w:t>
      </w:r>
    </w:p>
    <w:p w:rsidR="00801C77" w:rsidRPr="00045453" w:rsidRDefault="00801C77" w:rsidP="00045453">
      <w:pPr>
        <w:pStyle w:val="ListParagraph"/>
        <w:numPr>
          <w:ilvl w:val="0"/>
          <w:numId w:val="29"/>
        </w:numPr>
        <w:spacing w:after="120" w:line="240" w:lineRule="auto"/>
        <w:jc w:val="both"/>
      </w:pPr>
      <w:r w:rsidRPr="00045453">
        <w:t xml:space="preserve">AMORTIGUADOR PROGRESIVO, GYH 1/A. Con resorte para ascensores de hasta 750Kg de carga de 900 A 3000Kg de cargo total útil y 90 MPM de 1 a 1.6M/S. </w:t>
      </w:r>
    </w:p>
    <w:p w:rsidR="00801C77" w:rsidRPr="00045453" w:rsidRDefault="00801C77" w:rsidP="00045453">
      <w:pPr>
        <w:pStyle w:val="ListParagraph"/>
        <w:numPr>
          <w:ilvl w:val="0"/>
          <w:numId w:val="29"/>
        </w:numPr>
        <w:spacing w:after="120" w:line="240" w:lineRule="auto"/>
        <w:jc w:val="both"/>
      </w:pPr>
      <w:r w:rsidRPr="00045453">
        <w:t xml:space="preserve">AMORTIGUADOR ELICOIDADAL DE ACERO. </w:t>
      </w:r>
    </w:p>
    <w:p w:rsidR="00801C77" w:rsidRPr="00045453" w:rsidRDefault="00801C77" w:rsidP="00045453">
      <w:pPr>
        <w:pStyle w:val="Heading2"/>
        <w:numPr>
          <w:ilvl w:val="1"/>
          <w:numId w:val="0"/>
        </w:numPr>
        <w:suppressAutoHyphens w:val="0"/>
        <w:spacing w:before="240"/>
        <w:ind w:left="567" w:hanging="567"/>
        <w:jc w:val="both"/>
        <w:rPr>
          <w:rFonts w:ascii="Calibri" w:hAnsi="Calibri" w:cs="Calibri"/>
          <w:sz w:val="22"/>
          <w:szCs w:val="22"/>
        </w:rPr>
      </w:pPr>
      <w:r w:rsidRPr="00045453">
        <w:rPr>
          <w:rFonts w:ascii="Calibri" w:hAnsi="Calibri" w:cs="Calibri"/>
          <w:sz w:val="22"/>
          <w:szCs w:val="22"/>
        </w:rPr>
        <w:t>CABINA TECHO</w:t>
      </w:r>
    </w:p>
    <w:p w:rsidR="00801C77" w:rsidRPr="00045453" w:rsidRDefault="00801C77" w:rsidP="00045453">
      <w:pPr>
        <w:pStyle w:val="ListParagraph"/>
        <w:numPr>
          <w:ilvl w:val="0"/>
          <w:numId w:val="28"/>
        </w:numPr>
        <w:spacing w:after="120" w:line="240" w:lineRule="auto"/>
        <w:ind w:left="284" w:hanging="284"/>
        <w:jc w:val="both"/>
      </w:pPr>
      <w:r w:rsidRPr="00045453">
        <w:t>Limpieza general.</w:t>
      </w:r>
    </w:p>
    <w:p w:rsidR="00801C77" w:rsidRPr="00045453" w:rsidRDefault="00801C77" w:rsidP="00045453">
      <w:pPr>
        <w:pStyle w:val="ListParagraph"/>
        <w:numPr>
          <w:ilvl w:val="0"/>
          <w:numId w:val="28"/>
        </w:numPr>
        <w:spacing w:after="120" w:line="240" w:lineRule="auto"/>
        <w:ind w:left="284" w:hanging="284"/>
        <w:jc w:val="both"/>
      </w:pPr>
      <w:r w:rsidRPr="00045453">
        <w:t>Provisión e instalación de caja de inspección de mantenimiento en cabina según Norma con botón SUBIR-BAJAR-COMUN-PARAR.</w:t>
      </w:r>
    </w:p>
    <w:p w:rsidR="00801C77" w:rsidRPr="00045453" w:rsidRDefault="00801C77" w:rsidP="00045453">
      <w:pPr>
        <w:pStyle w:val="Heading2"/>
        <w:numPr>
          <w:ilvl w:val="1"/>
          <w:numId w:val="0"/>
        </w:numPr>
        <w:suppressAutoHyphens w:val="0"/>
        <w:spacing w:before="240"/>
        <w:ind w:left="567" w:hanging="567"/>
        <w:jc w:val="both"/>
        <w:rPr>
          <w:rFonts w:ascii="Calibri" w:hAnsi="Calibri" w:cs="Calibri"/>
          <w:sz w:val="22"/>
          <w:szCs w:val="22"/>
        </w:rPr>
      </w:pPr>
      <w:r w:rsidRPr="00045453">
        <w:rPr>
          <w:rFonts w:ascii="Calibri" w:hAnsi="Calibri" w:cs="Calibri"/>
          <w:sz w:val="22"/>
          <w:szCs w:val="22"/>
        </w:rPr>
        <w:t>CABLE DE TRACCIÓN</w:t>
      </w:r>
    </w:p>
    <w:p w:rsidR="00801C77" w:rsidRPr="00045453" w:rsidRDefault="00801C77" w:rsidP="00045453">
      <w:pPr>
        <w:pStyle w:val="ListParagraph"/>
        <w:numPr>
          <w:ilvl w:val="0"/>
          <w:numId w:val="28"/>
        </w:numPr>
        <w:spacing w:after="120" w:line="240" w:lineRule="auto"/>
        <w:ind w:left="284" w:hanging="284"/>
        <w:jc w:val="both"/>
      </w:pPr>
      <w:r w:rsidRPr="00045453">
        <w:t>Provisión y montaje de cable de acero de máquina de tracción nuevo. Los mismos deben permitir la colocación de tres prensacables por cable. Los cables retirados quedan a disposición de la empresa EANA.</w:t>
      </w:r>
    </w:p>
    <w:p w:rsidR="00801C77" w:rsidRPr="00045453" w:rsidRDefault="00801C77" w:rsidP="00045453">
      <w:pPr>
        <w:pStyle w:val="ListParagraph"/>
        <w:numPr>
          <w:ilvl w:val="0"/>
          <w:numId w:val="28"/>
        </w:numPr>
        <w:spacing w:after="120" w:line="240" w:lineRule="auto"/>
        <w:ind w:left="284" w:hanging="284"/>
        <w:jc w:val="both"/>
      </w:pPr>
      <w:r w:rsidRPr="00045453">
        <w:t>Colocar prensacables faltantes en cables de tracción, mínimo 3 (tres) por cada cable a instalar.</w:t>
      </w:r>
    </w:p>
    <w:p w:rsidR="00801C77" w:rsidRPr="00045453" w:rsidRDefault="00801C77" w:rsidP="00045453">
      <w:pPr>
        <w:pStyle w:val="Heading2"/>
        <w:numPr>
          <w:ilvl w:val="1"/>
          <w:numId w:val="0"/>
        </w:numPr>
        <w:suppressAutoHyphens w:val="0"/>
        <w:spacing w:before="240"/>
        <w:ind w:left="567" w:hanging="567"/>
        <w:jc w:val="both"/>
        <w:rPr>
          <w:rFonts w:ascii="Calibri" w:hAnsi="Calibri" w:cs="Calibri"/>
          <w:sz w:val="22"/>
          <w:szCs w:val="22"/>
        </w:rPr>
      </w:pPr>
      <w:r w:rsidRPr="00045453">
        <w:rPr>
          <w:rFonts w:ascii="Calibri" w:hAnsi="Calibri" w:cs="Calibri"/>
          <w:sz w:val="22"/>
          <w:szCs w:val="22"/>
        </w:rPr>
        <w:t>PUERTAS DE PASILLO</w:t>
      </w:r>
    </w:p>
    <w:p w:rsidR="00801C77" w:rsidRPr="00045453" w:rsidRDefault="00801C77" w:rsidP="00045453">
      <w:pPr>
        <w:pStyle w:val="ListParagraph"/>
        <w:numPr>
          <w:ilvl w:val="0"/>
          <w:numId w:val="28"/>
        </w:numPr>
        <w:spacing w:after="120" w:line="240" w:lineRule="auto"/>
        <w:ind w:left="284" w:hanging="284"/>
        <w:jc w:val="both"/>
      </w:pPr>
      <w:r w:rsidRPr="00045453">
        <w:t>Proveer y colocar plegados de chapa en puertas faltantes.</w:t>
      </w:r>
    </w:p>
    <w:p w:rsidR="00801C77" w:rsidRPr="00045453" w:rsidRDefault="00801C77" w:rsidP="00045453">
      <w:pPr>
        <w:pStyle w:val="Heading2"/>
        <w:numPr>
          <w:ilvl w:val="1"/>
          <w:numId w:val="0"/>
        </w:numPr>
        <w:suppressAutoHyphens w:val="0"/>
        <w:spacing w:before="240"/>
        <w:ind w:left="567" w:hanging="567"/>
        <w:jc w:val="both"/>
        <w:rPr>
          <w:rFonts w:ascii="Calibri" w:hAnsi="Calibri" w:cs="Calibri"/>
          <w:sz w:val="22"/>
          <w:szCs w:val="22"/>
        </w:rPr>
      </w:pPr>
      <w:r w:rsidRPr="00045453">
        <w:rPr>
          <w:rFonts w:ascii="Calibri" w:hAnsi="Calibri" w:cs="Calibri"/>
          <w:sz w:val="22"/>
          <w:szCs w:val="22"/>
        </w:rPr>
        <w:t>LUMINARIAS Y SEÑALIZACIONES</w:t>
      </w:r>
    </w:p>
    <w:p w:rsidR="00801C77" w:rsidRPr="00045453" w:rsidRDefault="00801C77" w:rsidP="00045453">
      <w:pPr>
        <w:pStyle w:val="ListParagraph"/>
        <w:numPr>
          <w:ilvl w:val="0"/>
          <w:numId w:val="28"/>
        </w:numPr>
        <w:spacing w:after="120" w:line="240" w:lineRule="auto"/>
        <w:ind w:left="284" w:hanging="284"/>
        <w:jc w:val="both"/>
      </w:pPr>
      <w:r w:rsidRPr="00045453">
        <w:t>Colocar luminarias faltantes en sala de máquinas y cabina pasadizo según norma.</w:t>
      </w:r>
    </w:p>
    <w:p w:rsidR="00801C77" w:rsidRPr="00045453" w:rsidRDefault="00801C77" w:rsidP="00045453">
      <w:pPr>
        <w:pStyle w:val="ListParagraph"/>
        <w:numPr>
          <w:ilvl w:val="0"/>
          <w:numId w:val="28"/>
        </w:numPr>
        <w:spacing w:after="120" w:line="240" w:lineRule="auto"/>
        <w:ind w:left="284" w:hanging="284"/>
        <w:jc w:val="both"/>
      </w:pPr>
      <w:r w:rsidRPr="00045453">
        <w:t>Provisión y colocación de señalizaciones en pisos y cabina.</w:t>
      </w:r>
    </w:p>
    <w:p w:rsidR="00801C77" w:rsidRPr="00045453" w:rsidRDefault="00801C77" w:rsidP="00045453">
      <w:pPr>
        <w:pStyle w:val="Heading2"/>
        <w:numPr>
          <w:ilvl w:val="1"/>
          <w:numId w:val="0"/>
        </w:numPr>
        <w:suppressAutoHyphens w:val="0"/>
        <w:spacing w:before="240"/>
        <w:ind w:left="567" w:hanging="567"/>
        <w:jc w:val="both"/>
        <w:rPr>
          <w:rFonts w:ascii="Calibri" w:hAnsi="Calibri" w:cs="Calibri"/>
          <w:sz w:val="22"/>
          <w:szCs w:val="22"/>
        </w:rPr>
      </w:pPr>
      <w:r w:rsidRPr="00045453">
        <w:rPr>
          <w:rFonts w:ascii="Calibri" w:hAnsi="Calibri" w:cs="Calibri"/>
          <w:sz w:val="22"/>
          <w:szCs w:val="22"/>
        </w:rPr>
        <w:t>LIMPIEZA</w:t>
      </w:r>
    </w:p>
    <w:p w:rsidR="00801C77" w:rsidRPr="00045453" w:rsidRDefault="00801C77" w:rsidP="00045453">
      <w:pPr>
        <w:jc w:val="both"/>
      </w:pPr>
      <w:r w:rsidRPr="00045453">
        <w:t xml:space="preserve">Se establece que, al iniciar los trabajos, el Adjudicatario deberá efectuar la limpieza y preparación de las áreas afectadas para las obras y retiro de residuos de cualquier naturaleza fuera del predio. </w:t>
      </w:r>
    </w:p>
    <w:p w:rsidR="00801C77" w:rsidRPr="00045453" w:rsidRDefault="00801C77" w:rsidP="00045453">
      <w:pPr>
        <w:jc w:val="both"/>
      </w:pPr>
      <w:r w:rsidRPr="00045453">
        <w:t>El Adjudicatario deberá organizar los trabajos de modo tal que los residuos de obra provenientes de las tareas desarrollas por él, sean retirados periódicamente del área de las obras, para evitar interferencias en el normal desarrollo de los trabajos.</w:t>
      </w:r>
    </w:p>
    <w:p w:rsidR="00801C77" w:rsidRPr="00045453" w:rsidRDefault="00801C77" w:rsidP="00045453">
      <w:pPr>
        <w:jc w:val="both"/>
      </w:pPr>
      <w:r w:rsidRPr="00045453">
        <w:t>Queda expresamente prohibido quemar materiales de ningún tipo dentro de los límites de la obra.</w:t>
      </w:r>
    </w:p>
    <w:p w:rsidR="00801C77" w:rsidRPr="00045453" w:rsidRDefault="00801C77" w:rsidP="00045453">
      <w:pPr>
        <w:jc w:val="both"/>
      </w:pPr>
      <w:r w:rsidRPr="00045453">
        <w:t>Al completar los trabajos comprendidos en su Contrato, el Adjudicatario retirará todos los desperdicios y deshechos del lugar y el entorno de la obra. Asimismo, retirará todas sus herramientas, maquinarias, equipos, enseres y materiales sobrantes, dejando la obra limpia “a escoba” o su equivalente.</w:t>
      </w:r>
    </w:p>
    <w:p w:rsidR="00801C77" w:rsidRDefault="00801C77" w:rsidP="00045453">
      <w:pPr>
        <w:jc w:val="both"/>
      </w:pPr>
      <w:r w:rsidRPr="00045453">
        <w:t>La Dirección de Obra estará facultada para exigir, si lo creyera conveniente, la intensifi</w:t>
      </w:r>
      <w:bookmarkStart w:id="378" w:name="_Toc15656949"/>
      <w:r w:rsidRPr="00045453">
        <w:t>cación de limpiezas periódicas.</w:t>
      </w:r>
      <w:bookmarkEnd w:id="378"/>
    </w:p>
    <w:p w:rsidR="00801C77" w:rsidRDefault="00801C77" w:rsidP="00045453">
      <w:pPr>
        <w:jc w:val="both"/>
      </w:pPr>
    </w:p>
    <w:p w:rsidR="00801C77" w:rsidRPr="00F33414" w:rsidRDefault="00801C77" w:rsidP="00A152D4">
      <w:pPr>
        <w:pStyle w:val="Heading1"/>
        <w:numPr>
          <w:ilvl w:val="0"/>
          <w:numId w:val="0"/>
        </w:numPr>
        <w:shd w:val="clear" w:color="auto" w:fill="999999"/>
        <w:suppressAutoHyphens w:val="0"/>
        <w:ind w:left="360" w:hanging="360"/>
        <w:jc w:val="both"/>
        <w:rPr>
          <w:rFonts w:ascii="Calibri" w:hAnsi="Calibri" w:cs="Calibri"/>
          <w:caps/>
          <w:color w:val="FFFFFF"/>
          <w:sz w:val="24"/>
          <w:szCs w:val="24"/>
        </w:rPr>
      </w:pPr>
      <w:r>
        <w:rPr>
          <w:rFonts w:ascii="Calibri" w:hAnsi="Calibri" w:cs="Calibri"/>
          <w:caps/>
          <w:color w:val="FFFFFF"/>
          <w:sz w:val="24"/>
          <w:szCs w:val="24"/>
        </w:rPr>
        <w:t>RENGLÓN N° 2</w:t>
      </w:r>
    </w:p>
    <w:p w:rsidR="00801C77" w:rsidRPr="00761FAB" w:rsidRDefault="00801C77" w:rsidP="00761FAB">
      <w:pPr>
        <w:pStyle w:val="Heading1"/>
        <w:numPr>
          <w:ilvl w:val="0"/>
          <w:numId w:val="52"/>
        </w:numPr>
        <w:suppressAutoHyphens w:val="0"/>
        <w:jc w:val="both"/>
        <w:rPr>
          <w:rFonts w:ascii="Calibri" w:hAnsi="Calibri" w:cs="Calibri"/>
          <w:sz w:val="22"/>
          <w:szCs w:val="22"/>
        </w:rPr>
      </w:pPr>
      <w:bookmarkStart w:id="379" w:name="_Toc524106936"/>
      <w:r w:rsidRPr="00761FAB">
        <w:rPr>
          <w:rFonts w:ascii="Calibri" w:hAnsi="Calibri" w:cs="Calibri"/>
          <w:sz w:val="22"/>
          <w:szCs w:val="22"/>
        </w:rPr>
        <w:t>OBJETO DE LA CONTRATACIÓN</w:t>
      </w:r>
      <w:bookmarkEnd w:id="379"/>
    </w:p>
    <w:p w:rsidR="00801C77" w:rsidRPr="00761FAB" w:rsidRDefault="00801C77" w:rsidP="00761FAB">
      <w:pPr>
        <w:autoSpaceDE w:val="0"/>
        <w:autoSpaceDN w:val="0"/>
        <w:adjustRightInd w:val="0"/>
        <w:spacing w:after="0"/>
        <w:jc w:val="both"/>
        <w:rPr>
          <w:rFonts w:eastAsia="SimSun"/>
          <w:color w:val="000000"/>
          <w:lang w:eastAsia="es-AR"/>
        </w:rPr>
      </w:pPr>
      <w:r w:rsidRPr="00761FAB">
        <w:rPr>
          <w:rFonts w:eastAsia="SimSun"/>
          <w:color w:val="000000"/>
          <w:lang w:eastAsia="es-AR"/>
        </w:rPr>
        <w:t xml:space="preserve">La presente Compulsa de Precios tiene por objeto la contratación de </w:t>
      </w:r>
      <w:r w:rsidRPr="00761FAB">
        <w:rPr>
          <w:rFonts w:eastAsia="SimSun"/>
          <w:b/>
          <w:bCs/>
          <w:color w:val="000000"/>
          <w:lang w:eastAsia="es-AR"/>
        </w:rPr>
        <w:t>“Mantenimiento Preventivo del Ascensor de la Torre de Control del Aeropuerto de Mendoza”</w:t>
      </w:r>
      <w:r w:rsidRPr="00761FAB">
        <w:rPr>
          <w:rFonts w:eastAsia="SimSun"/>
          <w:color w:val="000000"/>
          <w:lang w:eastAsia="es-AR"/>
        </w:rPr>
        <w:t>, en un todo de acuerdo con las Especificaciones Técnicas.</w:t>
      </w:r>
    </w:p>
    <w:p w:rsidR="00801C77" w:rsidRPr="00761FAB" w:rsidRDefault="00801C77" w:rsidP="00761FAB">
      <w:pPr>
        <w:pStyle w:val="Heading1"/>
        <w:numPr>
          <w:ilvl w:val="0"/>
          <w:numId w:val="52"/>
        </w:numPr>
        <w:suppressAutoHyphens w:val="0"/>
        <w:jc w:val="both"/>
        <w:rPr>
          <w:rFonts w:ascii="Calibri" w:hAnsi="Calibri" w:cs="Calibri"/>
          <w:sz w:val="22"/>
          <w:szCs w:val="22"/>
        </w:rPr>
      </w:pPr>
      <w:bookmarkStart w:id="380" w:name="_Toc524106937"/>
      <w:r w:rsidRPr="00761FAB">
        <w:rPr>
          <w:rFonts w:ascii="Calibri" w:hAnsi="Calibri" w:cs="Calibri"/>
          <w:sz w:val="22"/>
          <w:szCs w:val="22"/>
        </w:rPr>
        <w:t>GENERALIDADES</w:t>
      </w:r>
      <w:bookmarkEnd w:id="380"/>
    </w:p>
    <w:p w:rsidR="00801C77" w:rsidRPr="00761FAB" w:rsidRDefault="00801C77" w:rsidP="00761FAB">
      <w:pPr>
        <w:jc w:val="both"/>
      </w:pPr>
      <w:r w:rsidRPr="00761FAB">
        <w:t xml:space="preserve">La documentación técnica elaborada es a título explicativo, por lo tanto, a fin de interpretar con exactitud los trabajos, el servicio de mantenimiento a realizar, las previsiones y la documentación técnica necesaria, el oferente dispondrá de la visita a obra y de las instalaciones durante el periodo de </w:t>
      </w:r>
      <w:r>
        <w:t>convocatoria</w:t>
      </w:r>
      <w:r w:rsidRPr="00761FAB">
        <w:t>, para realizar todas las mediciones y comprobaciones "in situ". La misma se realizará previa coordinación con las autoridades del edificio y/o aeropuerto.</w:t>
      </w:r>
    </w:p>
    <w:p w:rsidR="00801C77" w:rsidRPr="00761FAB" w:rsidRDefault="00801C77" w:rsidP="00761FAB">
      <w:pPr>
        <w:jc w:val="both"/>
      </w:pPr>
      <w:r w:rsidRPr="00761FAB">
        <w:t>El proveedor deberá verificar cada una de las partes que componen los servicios, y que se requieran para el mantenimiento de las instalaciones en su conjunto, incluso aquellas no detallas en las presentes especificaciones, pero necesarias para el mantenimiento preventivo, no pudiendo aducir desconocimiento una vez adjudicada la orden de compra.</w:t>
      </w:r>
    </w:p>
    <w:p w:rsidR="00801C77" w:rsidRPr="00761FAB" w:rsidRDefault="00801C77" w:rsidP="00761FAB">
      <w:pPr>
        <w:jc w:val="both"/>
      </w:pPr>
      <w:r w:rsidRPr="00761FAB">
        <w:t>Se deberán incluir todos los elementos y trabajos necesarios, estén o no particularmente detallados en esta sección de Especificaciones Técnicas, para brindar el servicio en perfectas condiciones de uso y funcionamiento, y en un todo de acuerdo a las reglamentaciones vigentes de los Organismos Oficiales y Empresas privadas proveedoras de servicios.</w:t>
      </w:r>
    </w:p>
    <w:p w:rsidR="00801C77" w:rsidRPr="00761FAB" w:rsidRDefault="00801C77" w:rsidP="00761FAB">
      <w:pPr>
        <w:jc w:val="both"/>
      </w:pPr>
      <w:r w:rsidRPr="00761FAB">
        <w:t xml:space="preserve">Los Oferentes deberán realizar los relevamientos necesarios para brindar un adecuado servicio de Mantenimiento y Asistencia Técnica, de acuerdo a lo determinado por las ordenanzas y/o normas del Municipio si correspondiere. </w:t>
      </w:r>
    </w:p>
    <w:p w:rsidR="00801C77" w:rsidRPr="00761FAB" w:rsidRDefault="00801C77" w:rsidP="00761FAB">
      <w:pPr>
        <w:jc w:val="both"/>
      </w:pPr>
      <w:r w:rsidRPr="00761FAB">
        <w:t xml:space="preserve">La Certificación del relevamiento o visita deberá ser retirada en el Departamento de Evaluación y Desarrollo de Proyectos, Gerencia de Infraestructura, EANA S.E. según corresponda. En su evaluación se deberá incluir los siguientes aspectos: </w:t>
      </w:r>
    </w:p>
    <w:p w:rsidR="00801C77" w:rsidRPr="00761FAB" w:rsidRDefault="00801C77" w:rsidP="00761FAB">
      <w:pPr>
        <w:jc w:val="both"/>
      </w:pPr>
      <w:r w:rsidRPr="00761FAB">
        <w:t xml:space="preserve">a) Evaluar el estado y condición de funcionamiento que presenta el ascensor a fin de contemplar en su oferta los riesgos por eventuales reparaciones para asegurar la continuidad operativa de los mismos. </w:t>
      </w:r>
    </w:p>
    <w:p w:rsidR="00801C77" w:rsidRPr="00761FAB" w:rsidRDefault="00801C77" w:rsidP="00761FAB">
      <w:pPr>
        <w:jc w:val="both"/>
      </w:pPr>
      <w:r w:rsidRPr="00761FAB">
        <w:t>b) Las inspecciones que deban realizar los oferentes serán en presencia de personal designado por el Departamento de Evaluación y Desarrollo de Proyectos, Gerencia de Infraestructura, EANA S.E.</w:t>
      </w:r>
    </w:p>
    <w:p w:rsidR="00801C77" w:rsidRPr="00761FAB" w:rsidRDefault="00801C77" w:rsidP="00761FAB">
      <w:pPr>
        <w:jc w:val="both"/>
      </w:pPr>
      <w:r w:rsidRPr="00761FAB">
        <w:t>c) En caso de visita, las inspecciones que deban realizar los oferentes serán en presencia de personal designado por Gerencia de Infraestructura, EANA S.E.</w:t>
      </w:r>
    </w:p>
    <w:p w:rsidR="00801C77" w:rsidRPr="00761FAB" w:rsidRDefault="00801C77" w:rsidP="00761FAB">
      <w:pPr>
        <w:pStyle w:val="Heading1"/>
        <w:numPr>
          <w:ilvl w:val="0"/>
          <w:numId w:val="52"/>
        </w:numPr>
        <w:suppressAutoHyphens w:val="0"/>
        <w:jc w:val="both"/>
        <w:rPr>
          <w:rFonts w:ascii="Calibri" w:hAnsi="Calibri" w:cs="Calibri"/>
          <w:sz w:val="22"/>
          <w:szCs w:val="22"/>
        </w:rPr>
      </w:pPr>
      <w:bookmarkStart w:id="381" w:name="_Toc524106938"/>
      <w:r w:rsidRPr="00761FAB">
        <w:rPr>
          <w:rFonts w:ascii="Calibri" w:hAnsi="Calibri" w:cs="Calibri"/>
          <w:sz w:val="22"/>
          <w:szCs w:val="22"/>
        </w:rPr>
        <w:t>PERSONAL IDÓNEO</w:t>
      </w:r>
      <w:bookmarkEnd w:id="381"/>
      <w:r w:rsidRPr="00761FAB">
        <w:rPr>
          <w:rFonts w:ascii="Calibri" w:hAnsi="Calibri" w:cs="Calibri"/>
          <w:sz w:val="22"/>
          <w:szCs w:val="22"/>
        </w:rPr>
        <w:t xml:space="preserve"> </w:t>
      </w:r>
    </w:p>
    <w:p w:rsidR="00801C77" w:rsidRPr="00761FAB" w:rsidRDefault="00801C77" w:rsidP="00761FAB">
      <w:pPr>
        <w:jc w:val="both"/>
      </w:pPr>
      <w:r w:rsidRPr="00761FAB">
        <w:t>El personal del</w:t>
      </w:r>
      <w:r>
        <w:t xml:space="preserve"> Adjudicatario</w:t>
      </w:r>
      <w:r w:rsidRPr="00761FAB">
        <w:t>, deberá ser idóneo y estar provisto de vestimenta adecuada y de los elementos de seguridad establecidos por los organismos que reglamentan la actividad. La empresa adjudicataria queda obligada a ocupar el personal que necesite, con arreglo a las disposiciones laborales vigentes. El mismo no tendrá ningún tipo o forma de relación de dependencia con la Empresa Argentina de Navegación Aérea S.E (EANA S.E.).</w:t>
      </w:r>
    </w:p>
    <w:p w:rsidR="00801C77" w:rsidRPr="00761FAB" w:rsidRDefault="00801C77" w:rsidP="00761FAB">
      <w:pPr>
        <w:pStyle w:val="Heading1"/>
        <w:numPr>
          <w:ilvl w:val="0"/>
          <w:numId w:val="52"/>
        </w:numPr>
        <w:suppressAutoHyphens w:val="0"/>
        <w:jc w:val="both"/>
        <w:rPr>
          <w:rFonts w:ascii="Calibri" w:hAnsi="Calibri" w:cs="Calibri"/>
          <w:sz w:val="22"/>
          <w:szCs w:val="22"/>
        </w:rPr>
      </w:pPr>
      <w:r w:rsidRPr="00761FAB">
        <w:rPr>
          <w:rFonts w:ascii="Calibri" w:hAnsi="Calibri" w:cs="Calibri"/>
          <w:sz w:val="22"/>
          <w:szCs w:val="22"/>
        </w:rPr>
        <w:t xml:space="preserve">LA RESPONSABILIDAD DEL CONTROL </w:t>
      </w:r>
    </w:p>
    <w:p w:rsidR="00801C77" w:rsidRPr="00761FAB" w:rsidRDefault="00801C77" w:rsidP="00761FAB">
      <w:pPr>
        <w:jc w:val="both"/>
      </w:pPr>
      <w:r w:rsidRPr="00761FAB">
        <w:t>En el cumplimiento de la asistencia y horario del personal de la empresa adjudicataria, de sus máquinas, herramientas, accesorios y vehículo, será responsabilidad del adjudicatario bajo supervisión de la persona que designe la empresa, la que controlará además el correcto cumplimiento de las presentes especificaciones técnicas.</w:t>
      </w:r>
    </w:p>
    <w:p w:rsidR="00801C77" w:rsidRPr="00761FAB" w:rsidRDefault="00801C77" w:rsidP="00761FAB">
      <w:pPr>
        <w:pStyle w:val="Heading1"/>
        <w:numPr>
          <w:ilvl w:val="0"/>
          <w:numId w:val="52"/>
        </w:numPr>
        <w:suppressAutoHyphens w:val="0"/>
        <w:jc w:val="both"/>
        <w:rPr>
          <w:rFonts w:ascii="Calibri" w:hAnsi="Calibri" w:cs="Calibri"/>
          <w:sz w:val="22"/>
          <w:szCs w:val="22"/>
        </w:rPr>
      </w:pPr>
      <w:r w:rsidRPr="00761FAB">
        <w:rPr>
          <w:rFonts w:ascii="Calibri" w:hAnsi="Calibri" w:cs="Calibri"/>
          <w:sz w:val="22"/>
          <w:szCs w:val="22"/>
        </w:rPr>
        <w:t xml:space="preserve">CLÁUSULA DE RESPONSABILIDAD LABORAL. INDEMNIDAD. </w:t>
      </w:r>
    </w:p>
    <w:p w:rsidR="00801C77" w:rsidRPr="00761FAB" w:rsidRDefault="00801C77" w:rsidP="00761FAB">
      <w:pPr>
        <w:pStyle w:val="ListParagraph"/>
        <w:numPr>
          <w:ilvl w:val="0"/>
          <w:numId w:val="21"/>
        </w:numPr>
        <w:tabs>
          <w:tab w:val="left" w:pos="426"/>
        </w:tabs>
        <w:autoSpaceDE w:val="0"/>
        <w:autoSpaceDN w:val="0"/>
        <w:adjustRightInd w:val="0"/>
        <w:spacing w:after="120" w:line="288" w:lineRule="auto"/>
        <w:contextualSpacing w:val="0"/>
        <w:jc w:val="both"/>
      </w:pPr>
      <w:r w:rsidRPr="00761FAB">
        <w:t xml:space="preserve">Las Partes manifiestan que el personal del Adjudicatario afectado a los servicios a favor de EANA SE, deberá necesariamente encontrarse bajo relación de dependencia del Adjudicatario, sin que se admita ninguna otra forma de contratación. </w:t>
      </w:r>
    </w:p>
    <w:p w:rsidR="00801C77" w:rsidRPr="00761FAB" w:rsidRDefault="00801C77" w:rsidP="00761FAB">
      <w:pPr>
        <w:pStyle w:val="ListParagraph"/>
        <w:numPr>
          <w:ilvl w:val="0"/>
          <w:numId w:val="21"/>
        </w:numPr>
        <w:tabs>
          <w:tab w:val="left" w:pos="426"/>
        </w:tabs>
        <w:autoSpaceDE w:val="0"/>
        <w:autoSpaceDN w:val="0"/>
        <w:adjustRightInd w:val="0"/>
        <w:spacing w:after="120" w:line="288" w:lineRule="auto"/>
        <w:contextualSpacing w:val="0"/>
        <w:jc w:val="both"/>
      </w:pPr>
      <w:r w:rsidRPr="00761FAB">
        <w:t xml:space="preserve">El Adjudicatario asume la total, absoluta y exclusiva responsabilidad laboral, previsional, civil y de cualquier otra clase, de todas las personas que utilice para la prestación de los Servicios, todas las cuales deberán encontrarse, ineludiblemente, en relación de dependencia del Adjudicatario, quedando prohibido que el Adjudicatario ejecute este Contrato mediante personas vinculadas por otro contrato y/o modalidad y/o subcontratados, cualquiera fuere su nivel y categoría. Las Partes declaran y convienen expresamente que no existe relación laboral de ninguna clase respecto de los dependientes, empleados, agentes o personal de la otra parte relacionados en las actividades a llevarse a cabo conforme este Contrato. Las obligaciones convenidas entre El Adjudicatario y sus dependientes y/o empleados son única y exclusivamente responsabilidad del Adjudicatario. </w:t>
      </w:r>
    </w:p>
    <w:p w:rsidR="00801C77" w:rsidRPr="00761FAB" w:rsidRDefault="00801C77" w:rsidP="00761FAB">
      <w:pPr>
        <w:pStyle w:val="ListParagraph"/>
        <w:numPr>
          <w:ilvl w:val="0"/>
          <w:numId w:val="21"/>
        </w:numPr>
        <w:tabs>
          <w:tab w:val="left" w:pos="426"/>
        </w:tabs>
        <w:autoSpaceDE w:val="0"/>
        <w:autoSpaceDN w:val="0"/>
        <w:adjustRightInd w:val="0"/>
        <w:spacing w:after="120" w:line="288" w:lineRule="auto"/>
        <w:contextualSpacing w:val="0"/>
        <w:jc w:val="both"/>
      </w:pPr>
      <w:r w:rsidRPr="00761FAB">
        <w:t xml:space="preserve">El Adjudicatario conviene en cumplir con todas las obligaciones a su cargo como empleador respecto de todas y cada una de las personas asignadas para la ejecución de este Contrato, y se obliga a mantener indemne a EANA SE respecto de cualquier reclamo -tanto judicial como extrajudicial y/o administrativo- que pudiere recibir EANA SE por cualesquiera de las personas que el Adjudicatario utilice para la prestación de los Servicios y/o de terceras personas vinculadas o no, y/o de cualquier entidad u organismo público, como consecuencia de la prestación de los Servicios. En el supuesto caso de que EANA SE reciba o sea destinataria de una notificación por parte de un empleado del Adjudicatario en relación a una cuestión de naturaleza laboral y/o previsional, EANA S.E. se compromete a dar aviso y remitir al Adjudicatario dicha notificación, a fin de que éste asuma la intervención correspondiente con sus abogados y ejerza su legítimo derecho de defensa o, a opción exclusiva de EANA SE, designar sus abogados, en cuyo caso el Adjudicatario asumirá todos los gastos y costos de los honorarios profesionales de los abogados designados por EANA SE. En caso de efectuarse a EANA SE reclamos por parte del personal del Adjudicatario, el Adjudicatario queda desde ya obligado a liberar a EANA SE totalmente del reclamo que se le efectuare, obligándose el Adjudicatario a tomar los recaudos necesarios tanto en sede administrativa como judicial para mantener indemne a EANA SE.  </w:t>
      </w:r>
    </w:p>
    <w:p w:rsidR="00801C77" w:rsidRPr="00761FAB" w:rsidRDefault="00801C77" w:rsidP="00761FAB">
      <w:pPr>
        <w:pStyle w:val="ListParagraph"/>
        <w:numPr>
          <w:ilvl w:val="0"/>
          <w:numId w:val="21"/>
        </w:numPr>
        <w:tabs>
          <w:tab w:val="left" w:pos="426"/>
        </w:tabs>
        <w:autoSpaceDE w:val="0"/>
        <w:autoSpaceDN w:val="0"/>
        <w:adjustRightInd w:val="0"/>
        <w:spacing w:after="120" w:line="288" w:lineRule="auto"/>
        <w:contextualSpacing w:val="0"/>
        <w:jc w:val="both"/>
      </w:pPr>
      <w:r w:rsidRPr="00761FAB">
        <w:t xml:space="preserve">Toda actuación extrajudicial y/o sentencia judicial que ordenare y/o condenare a EANA SE al pago de sumas de dinero y/o al cumplimiento de cualquier otro tipo de obligación, tal como dar cosas distintas a dinero o a hacer, o a no hacer, por circunstancias derivadas de la relación laboral entablada por el personal en relación de dependencia del Adjudicatario que ejecute los Servicios para EANA SE, será asumida y cumplida íntegra y exclusivamente por el Adjudicatario, en los plazos estipulados en la resolución extrajudicial y/o judicial, sin perjuicio de que el Adjudicatario asumirá y resarcirá a EANA SE por todos aquellos daños y perjuicios que la medida le pudiere ocasionar. Asimismo, el Adjudicatario será el único y exclusivo obligado al pago de costas judiciales y/o honorarios profesionales. El incumplimiento del Adjudicatario en tiempo y forma, lo responsabilizará por todos los daños y perjuicios directa o indirectamente ocasionados a EANA SE. </w:t>
      </w:r>
    </w:p>
    <w:p w:rsidR="00801C77" w:rsidRPr="00761FAB" w:rsidRDefault="00801C77" w:rsidP="00761FAB">
      <w:pPr>
        <w:pStyle w:val="ListParagraph"/>
        <w:numPr>
          <w:ilvl w:val="0"/>
          <w:numId w:val="21"/>
        </w:numPr>
        <w:tabs>
          <w:tab w:val="left" w:pos="426"/>
        </w:tabs>
        <w:autoSpaceDE w:val="0"/>
        <w:autoSpaceDN w:val="0"/>
        <w:adjustRightInd w:val="0"/>
        <w:spacing w:after="120" w:line="288" w:lineRule="auto"/>
        <w:contextualSpacing w:val="0"/>
        <w:jc w:val="both"/>
      </w:pPr>
      <w:r w:rsidRPr="00761FAB">
        <w:t xml:space="preserve">Sin perjuicio de lo antes expresado, en el supuesto que EANA S.E. se vea compelida a abonar cualquier importe, tendrá derecho a repetir lo pagado y el Adjudicatario estará obligado a responder de modo de mantener indemne a EANA SE de inmediato.  </w:t>
      </w:r>
    </w:p>
    <w:p w:rsidR="00801C77" w:rsidRPr="00761FAB" w:rsidRDefault="00801C77" w:rsidP="00761FAB">
      <w:pPr>
        <w:pStyle w:val="ListParagraph"/>
        <w:numPr>
          <w:ilvl w:val="0"/>
          <w:numId w:val="21"/>
        </w:numPr>
        <w:tabs>
          <w:tab w:val="left" w:pos="426"/>
        </w:tabs>
        <w:autoSpaceDE w:val="0"/>
        <w:autoSpaceDN w:val="0"/>
        <w:adjustRightInd w:val="0"/>
        <w:spacing w:after="120" w:line="288" w:lineRule="auto"/>
        <w:contextualSpacing w:val="0"/>
        <w:jc w:val="both"/>
      </w:pPr>
      <w:r w:rsidRPr="00761FAB">
        <w:t xml:space="preserve">El Adjudicatario declara que todo el personal que utilice para la prestación de los Servicios está y/o estará legalmente inscripto, con todos sus aportes y contribuciones al día, habiendo contratado una Aseguradora de Riesgos del Trabajo (ART) en resguardo de cualquier accidente respecto de tales personas, de conformidad con lo previsto en la Ley 24.557 y demás normas que la modifiquen y/o reemplacen. La póliza de dicha ART deberá contener indefectiblemente cláusula de no repetición contra EANA SE, de las siguientes o similares características: </w:t>
      </w:r>
    </w:p>
    <w:p w:rsidR="00801C77" w:rsidRPr="00761FAB" w:rsidRDefault="00801C77" w:rsidP="00761FAB">
      <w:pPr>
        <w:ind w:firstLine="708"/>
        <w:jc w:val="both"/>
      </w:pPr>
      <w:r w:rsidRPr="00761FAB">
        <w:t xml:space="preserve">“Por la presente, (nombre de la ART) renuncia en forma expresa a iniciar toda acción de repetición o de regreso contra (nombre de EANA SE), sus funcionarios, empleados, agentes u obreros, bien sea con fundamento en el Artículo 39.5 de la Ley Nº 24.557 o en cualquier otra norma jurídica, con motivo de las prestaciones en especie o dinerarias que se vea obligada a otorgar o abonar al personal dependiente o ex dependiente de (nombre del Adjudicatario), alcanzado por la cobertura de la póliza, por accidentes de trabajo o enfermedad profesional sufridos o contraídos por el hecho o en ocasión del trabajo o en el trayecto entre el domicilio y el lugar de trabajo. (NOMBRE DE LA ART) se obliga a comunicar a (NOMBRE DE EANA SE), en forma fehaciente y por escrito, los incumplimientos a la póliza en que incurra el Adjudicatario y especialmente la falta de pago en término de la misma, dentro de los diez (10) días de verificados.” </w:t>
      </w:r>
    </w:p>
    <w:p w:rsidR="00801C77" w:rsidRPr="00761FAB" w:rsidRDefault="00801C77" w:rsidP="00761FAB">
      <w:pPr>
        <w:jc w:val="both"/>
      </w:pPr>
      <w:r w:rsidRPr="00761FAB">
        <w:t xml:space="preserve">7. Dentro del quinto día de cada mes, el Adjudicatario entregará a EANA SE copias firmadas de las constancias que certifiquen la relación laboral con sus empleados afectados a la prestación de los Servicios, con las constancias de haber efectuado en su caso, el pago mensual de las remuneraciones, pago mensual al Sistema de la Seguridad Social y pago mensual por la cobertura por riesgos del trabajo, de modo tal de constatar el cumplimiento de las obligaciones laborales y/o previsionales a cargo del Adjudicatario. Sin perjuicio de ello, el Adjudicatario entregará a EANA SE cada vez que EANA SE lo requiera, toda la documentación laboral necesaria a fin de que EANA SE ejerza el control sobre el cumplimiento de las obligaciones laborales y de la seguridad social a cargo del Adjudicatario, en los términos del artículo 30 de la Ley de Contrato de Trabajo. Adicionalmente, el Adjudicatario deberá entregar a EANA SE, dentro de las cuarenta y ocho (48) horas de suscripto el presente Contrato, la siguiente documentación relativa al personal afectado a los Servicios: a) Nombre y apellido de cada uno de los empleados asignados; b) Nacionalidad, Nº Documento, Nº CUIL; c) Copia firmada de formularios 931 para acreditar pago de ART y aportes y contribuciones, con listado individual adjunto de cada formulario y comprobante de pago. </w:t>
      </w:r>
    </w:p>
    <w:p w:rsidR="00801C77" w:rsidRPr="00761FAB" w:rsidRDefault="00801C77" w:rsidP="00761FAB">
      <w:pPr>
        <w:jc w:val="both"/>
      </w:pPr>
      <w:r w:rsidRPr="00761FAB">
        <w:t>8. El incumplimiento del Adjudicatario con las obligaciones laborales, sindicales en su caso, y de la seguridad social a su cargo respecto de sus empleados afectados a la prestación de los Servicios, habilitará a EANA SE a dar cumplimiento con lo dispuesto en el art. 136 de la Ley de Contrato de Trabajo, es decir, a retener sumas de lo que debería percibir el Adjudicatario y hacer el pago del importe de lo adeudado en concepto de remuneraciones u aportes al a seguridad social.</w:t>
      </w:r>
    </w:p>
    <w:p w:rsidR="00801C77" w:rsidRPr="00761FAB" w:rsidRDefault="00801C77" w:rsidP="00761FAB">
      <w:pPr>
        <w:pStyle w:val="Heading1"/>
        <w:numPr>
          <w:ilvl w:val="0"/>
          <w:numId w:val="52"/>
        </w:numPr>
        <w:suppressAutoHyphens w:val="0"/>
        <w:jc w:val="both"/>
        <w:rPr>
          <w:rFonts w:ascii="Calibri" w:hAnsi="Calibri" w:cs="Calibri"/>
          <w:sz w:val="22"/>
          <w:szCs w:val="22"/>
        </w:rPr>
      </w:pPr>
      <w:r w:rsidRPr="00761FAB">
        <w:rPr>
          <w:rFonts w:ascii="Calibri" w:hAnsi="Calibri" w:cs="Calibri"/>
          <w:sz w:val="22"/>
          <w:szCs w:val="22"/>
        </w:rPr>
        <w:t>RESPONSABILIDAD DEL ADJUDICATARIO.</w:t>
      </w:r>
    </w:p>
    <w:p w:rsidR="00801C77" w:rsidRPr="00761FAB" w:rsidRDefault="00801C77" w:rsidP="00761FAB">
      <w:pPr>
        <w:jc w:val="both"/>
      </w:pPr>
      <w:r w:rsidRPr="00761FAB">
        <w:t xml:space="preserve">El Adjudicatario será responsable de: </w:t>
      </w:r>
    </w:p>
    <w:p w:rsidR="00801C77" w:rsidRPr="00761FAB" w:rsidRDefault="00801C77" w:rsidP="00761FAB">
      <w:pPr>
        <w:jc w:val="both"/>
      </w:pPr>
      <w:r w:rsidRPr="00761FAB">
        <w:t>a) Efectuar el Mantenimiento y Asistencia Técnica prevista en las presentes especificaciones. Si correspondiere, deberán aplicarse las Ordenanzas y Decretos Reglamentarios y estar inscripto como conservador habilitado.</w:t>
      </w:r>
    </w:p>
    <w:p w:rsidR="00801C77" w:rsidRPr="00761FAB" w:rsidRDefault="00801C77" w:rsidP="00761FAB">
      <w:pPr>
        <w:jc w:val="both"/>
      </w:pPr>
      <w:r w:rsidRPr="00761FAB">
        <w:t xml:space="preserve">b) La reparación y/o reposición de materiales, que surjan por negligencia en el mantenimiento, estará a cargo del adjudicatario. </w:t>
      </w:r>
    </w:p>
    <w:p w:rsidR="00801C77" w:rsidRPr="00761FAB" w:rsidRDefault="00801C77" w:rsidP="00761FAB">
      <w:pPr>
        <w:jc w:val="both"/>
      </w:pPr>
      <w:r w:rsidRPr="00761FAB">
        <w:t>c) Utilizar materiales y/o repuestos y ejecutar los trabajos de acuerdo a su fin bajo norma IRAM y a las exigencias de calidad y Reglas de Arte, Ordenanzas y Decretos Reglamentarios que correspondan al Municipio y/o Nacional correspondiente.</w:t>
      </w:r>
    </w:p>
    <w:p w:rsidR="00801C77" w:rsidRPr="00761FAB" w:rsidRDefault="00801C77" w:rsidP="00761FAB">
      <w:pPr>
        <w:jc w:val="both"/>
      </w:pPr>
      <w:r w:rsidRPr="00761FAB">
        <w:t xml:space="preserve">d) Atender los reclamos de URGENCIA durante las VEINTICUATRO (24) horas, incluyendo sábados, domingos y feriados, fijando números telefónicos para tal fin. </w:t>
      </w:r>
    </w:p>
    <w:p w:rsidR="00801C77" w:rsidRPr="00761FAB" w:rsidRDefault="00801C77" w:rsidP="00761FAB">
      <w:pPr>
        <w:jc w:val="both"/>
      </w:pPr>
      <w:r w:rsidRPr="00761FAB">
        <w:t xml:space="preserve">e) Confeccionar el Libro de Control de Tareas de Mantenimiento y Asistencia Técnica y la Planilla de Historial de Equipo (uno por ascensor) donde se registrarán las fallas y la solución técnica adoptada, como así también repuestos consumidos. </w:t>
      </w:r>
    </w:p>
    <w:p w:rsidR="00801C77" w:rsidRPr="00761FAB" w:rsidRDefault="00801C77" w:rsidP="00761FAB">
      <w:pPr>
        <w:jc w:val="both"/>
      </w:pPr>
      <w:r w:rsidRPr="00761FAB">
        <w:t xml:space="preserve">f) La documentación mencionada en el inciso (e) estará en poder del Aeropuerto, siendo responsabilidad del adjudicatario llevarlos perfectamente actualizados. </w:t>
      </w:r>
    </w:p>
    <w:p w:rsidR="00801C77" w:rsidRPr="00761FAB" w:rsidRDefault="00801C77" w:rsidP="00761FAB">
      <w:pPr>
        <w:jc w:val="both"/>
      </w:pPr>
      <w:r w:rsidRPr="00761FAB">
        <w:t>g) Confeccionar los Informes Técnicos que en materia de ascensores se le requiera a fin de mejorar el Servicio.</w:t>
      </w:r>
    </w:p>
    <w:p w:rsidR="00801C77" w:rsidRPr="00761FAB" w:rsidRDefault="00801C77" w:rsidP="00761FAB">
      <w:pPr>
        <w:pStyle w:val="Heading1"/>
        <w:numPr>
          <w:ilvl w:val="0"/>
          <w:numId w:val="52"/>
        </w:numPr>
        <w:suppressAutoHyphens w:val="0"/>
        <w:jc w:val="both"/>
        <w:rPr>
          <w:rFonts w:ascii="Calibri" w:hAnsi="Calibri" w:cs="Calibri"/>
          <w:sz w:val="22"/>
          <w:szCs w:val="22"/>
        </w:rPr>
      </w:pPr>
      <w:bookmarkStart w:id="382" w:name="_Toc524106940"/>
      <w:r w:rsidRPr="00761FAB">
        <w:rPr>
          <w:rFonts w:ascii="Calibri" w:hAnsi="Calibri" w:cs="Calibri"/>
          <w:sz w:val="22"/>
          <w:szCs w:val="22"/>
        </w:rPr>
        <w:t>APROBACIÓN DE MATERIALES</w:t>
      </w:r>
      <w:bookmarkEnd w:id="382"/>
      <w:r w:rsidRPr="00761FAB">
        <w:rPr>
          <w:rFonts w:ascii="Calibri" w:hAnsi="Calibri" w:cs="Calibri"/>
          <w:sz w:val="22"/>
          <w:szCs w:val="22"/>
        </w:rPr>
        <w:t xml:space="preserve"> </w:t>
      </w:r>
    </w:p>
    <w:p w:rsidR="00801C77" w:rsidRPr="00761FAB" w:rsidRDefault="00801C77" w:rsidP="00761FAB">
      <w:pPr>
        <w:jc w:val="both"/>
      </w:pPr>
      <w:r w:rsidRPr="00761FAB">
        <w:t>Cada vez que se proceda al reemplazo de elementos componentes del sistema y previo a su montaje deberá obtenerse la aprobación del Área Técnica del organismo que se reservara el derecho de rechazar aquellos materiales de procedencia o marcas no reconocidas en plaza. El elemento reemplazado deberá ser entregado al Departamento de Servicios.</w:t>
      </w:r>
    </w:p>
    <w:p w:rsidR="00801C77" w:rsidRPr="00761FAB" w:rsidRDefault="00801C77" w:rsidP="00761FAB">
      <w:pPr>
        <w:pStyle w:val="Heading1"/>
        <w:numPr>
          <w:ilvl w:val="0"/>
          <w:numId w:val="52"/>
        </w:numPr>
        <w:suppressAutoHyphens w:val="0"/>
        <w:jc w:val="both"/>
        <w:rPr>
          <w:rFonts w:ascii="Calibri" w:hAnsi="Calibri" w:cs="Calibri"/>
          <w:sz w:val="22"/>
          <w:szCs w:val="22"/>
        </w:rPr>
      </w:pPr>
      <w:bookmarkStart w:id="383" w:name="_Toc524106941"/>
      <w:r w:rsidRPr="00761FAB">
        <w:rPr>
          <w:rFonts w:ascii="Calibri" w:hAnsi="Calibri" w:cs="Calibri"/>
          <w:sz w:val="22"/>
          <w:szCs w:val="22"/>
        </w:rPr>
        <w:t>REQUISITOS TÉCNICOS DE LOS OFERENTES</w:t>
      </w:r>
      <w:bookmarkEnd w:id="383"/>
    </w:p>
    <w:p w:rsidR="00801C77" w:rsidRPr="00761FAB" w:rsidRDefault="00801C77" w:rsidP="00761FAB">
      <w:pPr>
        <w:jc w:val="both"/>
      </w:pPr>
      <w:r w:rsidRPr="00761FAB">
        <w:t>Las empresas que se presenten deberán reunir los siguientes requisitos:</w:t>
      </w:r>
    </w:p>
    <w:p w:rsidR="00801C77" w:rsidRPr="00761FAB" w:rsidRDefault="00801C77" w:rsidP="00761FAB">
      <w:pPr>
        <w:jc w:val="both"/>
      </w:pPr>
      <w:r w:rsidRPr="00761FAB">
        <w:t>a) Deberán acreditar fehacientemente la realización de servicios similares de características técnicas operativa a la concursada, indicando:</w:t>
      </w:r>
    </w:p>
    <w:p w:rsidR="00801C77" w:rsidRPr="00761FAB" w:rsidRDefault="00801C77" w:rsidP="00761FAB">
      <w:pPr>
        <w:pStyle w:val="ListParagraph"/>
        <w:numPr>
          <w:ilvl w:val="0"/>
          <w:numId w:val="47"/>
        </w:numPr>
        <w:tabs>
          <w:tab w:val="left" w:pos="426"/>
        </w:tabs>
        <w:autoSpaceDE w:val="0"/>
        <w:autoSpaceDN w:val="0"/>
        <w:adjustRightInd w:val="0"/>
        <w:spacing w:after="120" w:line="288" w:lineRule="auto"/>
        <w:contextualSpacing w:val="0"/>
        <w:jc w:val="both"/>
      </w:pPr>
      <w:r w:rsidRPr="00761FAB">
        <w:t>Nombre de la Empresa que prestan servicio</w:t>
      </w:r>
    </w:p>
    <w:p w:rsidR="00801C77" w:rsidRPr="00761FAB" w:rsidRDefault="00801C77" w:rsidP="00761FAB">
      <w:pPr>
        <w:pStyle w:val="ListParagraph"/>
        <w:numPr>
          <w:ilvl w:val="0"/>
          <w:numId w:val="47"/>
        </w:numPr>
        <w:tabs>
          <w:tab w:val="left" w:pos="426"/>
        </w:tabs>
        <w:autoSpaceDE w:val="0"/>
        <w:autoSpaceDN w:val="0"/>
        <w:adjustRightInd w:val="0"/>
        <w:spacing w:after="120" w:line="288" w:lineRule="auto"/>
        <w:contextualSpacing w:val="0"/>
        <w:jc w:val="both"/>
      </w:pPr>
      <w:r w:rsidRPr="00761FAB">
        <w:t>Dirección</w:t>
      </w:r>
    </w:p>
    <w:p w:rsidR="00801C77" w:rsidRPr="00761FAB" w:rsidRDefault="00801C77" w:rsidP="00761FAB">
      <w:pPr>
        <w:pStyle w:val="ListParagraph"/>
        <w:numPr>
          <w:ilvl w:val="0"/>
          <w:numId w:val="47"/>
        </w:numPr>
        <w:tabs>
          <w:tab w:val="left" w:pos="426"/>
        </w:tabs>
        <w:autoSpaceDE w:val="0"/>
        <w:autoSpaceDN w:val="0"/>
        <w:adjustRightInd w:val="0"/>
        <w:spacing w:after="120" w:line="288" w:lineRule="auto"/>
        <w:contextualSpacing w:val="0"/>
        <w:jc w:val="both"/>
      </w:pPr>
      <w:r w:rsidRPr="00761FAB">
        <w:t>Nombre y Apellido del Responsable</w:t>
      </w:r>
    </w:p>
    <w:p w:rsidR="00801C77" w:rsidRPr="00761FAB" w:rsidRDefault="00801C77" w:rsidP="00761FAB">
      <w:pPr>
        <w:pStyle w:val="ListParagraph"/>
        <w:numPr>
          <w:ilvl w:val="0"/>
          <w:numId w:val="47"/>
        </w:numPr>
        <w:tabs>
          <w:tab w:val="left" w:pos="426"/>
        </w:tabs>
        <w:autoSpaceDE w:val="0"/>
        <w:autoSpaceDN w:val="0"/>
        <w:adjustRightInd w:val="0"/>
        <w:spacing w:after="120" w:line="288" w:lineRule="auto"/>
        <w:contextualSpacing w:val="0"/>
        <w:jc w:val="both"/>
      </w:pPr>
      <w:r w:rsidRPr="00761FAB">
        <w:t>Teléfono</w:t>
      </w:r>
    </w:p>
    <w:p w:rsidR="00801C77" w:rsidRPr="00761FAB" w:rsidRDefault="00801C77" w:rsidP="00761FAB">
      <w:pPr>
        <w:pStyle w:val="ListParagraph"/>
        <w:numPr>
          <w:ilvl w:val="0"/>
          <w:numId w:val="47"/>
        </w:numPr>
        <w:tabs>
          <w:tab w:val="left" w:pos="426"/>
        </w:tabs>
        <w:autoSpaceDE w:val="0"/>
        <w:autoSpaceDN w:val="0"/>
        <w:adjustRightInd w:val="0"/>
        <w:spacing w:after="120" w:line="288" w:lineRule="auto"/>
        <w:contextualSpacing w:val="0"/>
        <w:jc w:val="both"/>
      </w:pPr>
      <w:r w:rsidRPr="00761FAB">
        <w:t>Cantidad de Equipos</w:t>
      </w:r>
    </w:p>
    <w:p w:rsidR="00801C77" w:rsidRPr="00761FAB" w:rsidRDefault="00801C77" w:rsidP="00761FAB">
      <w:pPr>
        <w:pStyle w:val="ListParagraph"/>
        <w:numPr>
          <w:ilvl w:val="0"/>
          <w:numId w:val="47"/>
        </w:numPr>
        <w:tabs>
          <w:tab w:val="left" w:pos="426"/>
        </w:tabs>
        <w:autoSpaceDE w:val="0"/>
        <w:autoSpaceDN w:val="0"/>
        <w:adjustRightInd w:val="0"/>
        <w:spacing w:after="120" w:line="288" w:lineRule="auto"/>
        <w:contextualSpacing w:val="0"/>
        <w:jc w:val="both"/>
      </w:pPr>
      <w:r w:rsidRPr="00761FAB">
        <w:t>Características del Servicio</w:t>
      </w:r>
    </w:p>
    <w:p w:rsidR="00801C77" w:rsidRPr="00761FAB" w:rsidRDefault="00801C77" w:rsidP="00761FAB">
      <w:pPr>
        <w:jc w:val="both"/>
      </w:pPr>
      <w:r w:rsidRPr="00761FAB">
        <w:t>b) El Servicio de Mantenimiento Preventivo y de Emergencia comprende la totalidad de la Mano de Obra, e insumos en general para el normal funcionamiento de los equipos, como así también el reemplazo de los elementos (para el servicio de limpieza y lubricación, la reposición de topes de goma, lámparas, sistema de señalización y demás elementos menores) que se encuentren defectuosos, o que, producto del desgaste natural, requieran ser cambiados y/o reemplazados. Mientras se realicen los trabajos mencionados en los ítems anteriores, el Contratista deberá arbitrar los medios necesarios para evitar accidentes y no entorpecer las labores cotidianas que se desarrollan en el lugar. El Servicio de Mantenimiento Integral, Preventivo y la Asistencia Técnica por Emergencias será con atención de Urgencias y Reclamos durante las veinticuatro (24) hs. del día, incluidos sábados, domingos y feriados, durante los trescientos sesenta y cinco (365) días del año.</w:t>
      </w:r>
    </w:p>
    <w:p w:rsidR="00801C77" w:rsidRPr="00761FAB" w:rsidRDefault="00801C77" w:rsidP="00761FAB">
      <w:pPr>
        <w:pStyle w:val="Heading1"/>
        <w:numPr>
          <w:ilvl w:val="0"/>
          <w:numId w:val="52"/>
        </w:numPr>
        <w:suppressAutoHyphens w:val="0"/>
        <w:jc w:val="both"/>
        <w:rPr>
          <w:rFonts w:ascii="Calibri" w:hAnsi="Calibri" w:cs="Calibri"/>
          <w:sz w:val="22"/>
          <w:szCs w:val="22"/>
        </w:rPr>
      </w:pPr>
      <w:bookmarkStart w:id="384" w:name="_Toc29455140"/>
      <w:r w:rsidRPr="00761FAB">
        <w:rPr>
          <w:rFonts w:ascii="Calibri" w:hAnsi="Calibri" w:cs="Calibri"/>
          <w:sz w:val="22"/>
          <w:szCs w:val="22"/>
        </w:rPr>
        <w:t>ANTECEDENTES</w:t>
      </w:r>
      <w:bookmarkEnd w:id="384"/>
      <w:r w:rsidRPr="00761FAB">
        <w:rPr>
          <w:rFonts w:ascii="Calibri" w:hAnsi="Calibri" w:cs="Calibri"/>
          <w:sz w:val="22"/>
          <w:szCs w:val="22"/>
        </w:rPr>
        <w:t xml:space="preserve"> </w:t>
      </w:r>
    </w:p>
    <w:p w:rsidR="00801C77" w:rsidRPr="00761FAB" w:rsidRDefault="00801C77" w:rsidP="00761FAB">
      <w:pPr>
        <w:pStyle w:val="BodyText"/>
        <w:jc w:val="both"/>
      </w:pPr>
      <w:r w:rsidRPr="00761FAB">
        <w:t>Los oferentes deberán informar antecedentes demostrables que acrediten experiencia en servicios de igual o mayor envergadura a lo solicitado en la presente especificación técnica. Las mismas deberán ser comprobables.</w:t>
      </w:r>
    </w:p>
    <w:p w:rsidR="00801C77" w:rsidRPr="00761FAB" w:rsidRDefault="00801C77" w:rsidP="00761FAB">
      <w:pPr>
        <w:pStyle w:val="BodyText"/>
        <w:jc w:val="both"/>
      </w:pPr>
      <w:r w:rsidRPr="00761FAB">
        <w:t xml:space="preserve">El oferente deberá llenar la planilla requerida en el </w:t>
      </w:r>
      <w:r w:rsidRPr="00761FAB">
        <w:rPr>
          <w:b/>
          <w:bCs/>
        </w:rPr>
        <w:t>Anexo</w:t>
      </w:r>
      <w:r w:rsidRPr="00761FAB">
        <w:t xml:space="preserve">, adjuntando toda la información necesaria para demostrar lo declarado y se deberá entregar junto a la oferta técnica, de manera EXCLUYENTE. </w:t>
      </w:r>
    </w:p>
    <w:p w:rsidR="00801C77" w:rsidRPr="00761FAB" w:rsidRDefault="00801C77" w:rsidP="00761FAB">
      <w:pPr>
        <w:pStyle w:val="Heading1"/>
        <w:numPr>
          <w:ilvl w:val="0"/>
          <w:numId w:val="52"/>
        </w:numPr>
        <w:suppressAutoHyphens w:val="0"/>
        <w:jc w:val="both"/>
        <w:rPr>
          <w:rFonts w:ascii="Calibri" w:hAnsi="Calibri" w:cs="Calibri"/>
          <w:sz w:val="22"/>
          <w:szCs w:val="22"/>
        </w:rPr>
      </w:pPr>
      <w:bookmarkStart w:id="385" w:name="_Toc524106942"/>
      <w:r w:rsidRPr="00761FAB">
        <w:rPr>
          <w:rFonts w:ascii="Calibri" w:hAnsi="Calibri" w:cs="Calibri"/>
          <w:sz w:val="22"/>
          <w:szCs w:val="22"/>
        </w:rPr>
        <w:t>ALCANCE DEL SERVICIO</w:t>
      </w:r>
      <w:bookmarkEnd w:id="385"/>
    </w:p>
    <w:p w:rsidR="00801C77" w:rsidRPr="00761FAB" w:rsidRDefault="00801C77" w:rsidP="00761FAB">
      <w:pPr>
        <w:jc w:val="both"/>
      </w:pPr>
      <w:r w:rsidRPr="00761FAB">
        <w:t xml:space="preserve">El alcance de los trabajos a ejecutar está definido en la presente Especificación y en las circulares complementarias y modificatorias que se </w:t>
      </w:r>
      <w:r>
        <w:t>emitan durante el proceso de contrata</w:t>
      </w:r>
      <w:r w:rsidRPr="00761FAB">
        <w:t xml:space="preserve">ción e incluye todas las tareas necesarias para el cumplimiento en tiempo y forma del objeto de la presente </w:t>
      </w:r>
      <w:r>
        <w:t>contrata</w:t>
      </w:r>
      <w:r w:rsidRPr="00761FAB">
        <w:t>ción.</w:t>
      </w:r>
    </w:p>
    <w:p w:rsidR="00801C77" w:rsidRPr="00761FAB" w:rsidRDefault="00801C77" w:rsidP="00761FAB">
      <w:pPr>
        <w:jc w:val="both"/>
      </w:pPr>
      <w:r w:rsidRPr="00761FAB">
        <w:t>El Contratista deberá prever la ejecución de todos los trabajos necesarios para llevar a cabo las tareas encomendadas de conformidad con las reglas del buen arte de construir, normas y reglamentaciones vigentes.</w:t>
      </w:r>
    </w:p>
    <w:p w:rsidR="00801C77" w:rsidRPr="00761FAB" w:rsidRDefault="00801C77" w:rsidP="00761FAB">
      <w:pPr>
        <w:jc w:val="both"/>
      </w:pPr>
      <w:r w:rsidRPr="00761FAB">
        <w:t>Estará incluida en las tareas a realizar por el Contratista la provisión de mano de obra, materiales (consumibles) y equipos (sea cual fuere) necesarios para realizar las tareas que se detallan en la presente Especificación Técnica.</w:t>
      </w:r>
    </w:p>
    <w:p w:rsidR="00801C77" w:rsidRPr="00761FAB" w:rsidRDefault="00801C77" w:rsidP="00761FAB">
      <w:pPr>
        <w:jc w:val="both"/>
      </w:pPr>
      <w:r w:rsidRPr="00761FAB">
        <w:t>El Contratista deberá alistar para todo el personal asistente a los edificios, esté vinculado o no a las obras, las protecciones necesarias de acuerdo a la magnitud de las tareas que se desarrollen.</w:t>
      </w:r>
    </w:p>
    <w:p w:rsidR="00801C77" w:rsidRPr="00761FAB" w:rsidRDefault="00801C77" w:rsidP="00761FAB">
      <w:pPr>
        <w:jc w:val="both"/>
      </w:pPr>
      <w:r w:rsidRPr="00761FAB">
        <w:t>Estarán abarcados los trabajos de movimiento de equipamientos, armado de andamios o maquinarias elevadoras, barreras protectoras y estructuras provisionales, retiro de materiales surgidos del proceso de las diferentes intervenciones y todo lo necesario a fin de realizar los trabajos requeridos.</w:t>
      </w:r>
    </w:p>
    <w:p w:rsidR="00801C77" w:rsidRPr="00761FAB" w:rsidRDefault="00801C77" w:rsidP="00761FAB">
      <w:pPr>
        <w:jc w:val="both"/>
      </w:pPr>
      <w:r w:rsidRPr="00761FAB">
        <w:t>El Contratista estará obligado a acatar lo dispuesto por el personal representante del Comitente y/o en su defecto a la Intendencia del edificio de que se trate, respecto al procedimiento para el acopio de los materiales y/o retiro de los escombros, desechos y basura, los que deberán ser trasladados a un contenedor, en envases acordes a su fin, inmediatamente después de realizadas las tareas, con el fin de no entorpecer el normal funcionamiento de las dependencias instaladas en el edificio.</w:t>
      </w:r>
    </w:p>
    <w:p w:rsidR="00801C77" w:rsidRPr="00761FAB" w:rsidRDefault="00801C77" w:rsidP="00761FAB">
      <w:pPr>
        <w:jc w:val="both"/>
      </w:pPr>
      <w:r w:rsidRPr="00761FAB">
        <w:t>Quedará a cargo de la Contratista el acopio y la disposición final de los Aceites y filtros usados, así como también todos los residuos generados.</w:t>
      </w:r>
    </w:p>
    <w:p w:rsidR="00801C77" w:rsidRPr="00761FAB" w:rsidRDefault="00801C77" w:rsidP="00761FAB">
      <w:pPr>
        <w:jc w:val="both"/>
      </w:pPr>
      <w:r w:rsidRPr="00761FAB">
        <w:t>Toda modificación, reparación con sus respectivos repuestos (nuevos) que se produzca en cualquier instalación como consecuencia de los trabajos realizados, estará a cargo del Contratista. Los desperfectos y/o averías que se produzcan en los inmuebles, bienes muebles y/o instalaciones de las dependencias del edificio y accesos, por negligencia, impericia o descuido del Contratista y/o del personal de su empresa serán reparados y/o repuestos a su exclusivo cargo.</w:t>
      </w:r>
    </w:p>
    <w:p w:rsidR="00801C77" w:rsidRPr="00761FAB" w:rsidRDefault="00801C77" w:rsidP="00761FAB">
      <w:pPr>
        <w:jc w:val="both"/>
      </w:pPr>
      <w:r w:rsidRPr="00761FAB">
        <w:t>El Contratista deberá informar fehacientemente al Comitente, mediante remitos (diarios, semanales o mensuales), sobre la ejecución de los trabajos realizados, sectores involucrados, tipo de desperfecto con su correspondiente reparación detallada y toda otra información que tenga que ver con los servicios y trabajos objeto de la contratación.</w:t>
      </w:r>
    </w:p>
    <w:p w:rsidR="00801C77" w:rsidRPr="00761FAB" w:rsidRDefault="00801C77" w:rsidP="00761FAB">
      <w:pPr>
        <w:pStyle w:val="Heading1"/>
        <w:numPr>
          <w:ilvl w:val="0"/>
          <w:numId w:val="52"/>
        </w:numPr>
        <w:suppressAutoHyphens w:val="0"/>
        <w:jc w:val="both"/>
        <w:rPr>
          <w:rFonts w:ascii="Calibri" w:hAnsi="Calibri" w:cs="Calibri"/>
          <w:sz w:val="22"/>
          <w:szCs w:val="22"/>
        </w:rPr>
      </w:pPr>
      <w:bookmarkStart w:id="386" w:name="_Toc524106943"/>
      <w:r w:rsidRPr="00761FAB">
        <w:rPr>
          <w:rFonts w:ascii="Calibri" w:hAnsi="Calibri" w:cs="Calibri"/>
          <w:sz w:val="22"/>
          <w:szCs w:val="22"/>
        </w:rPr>
        <w:t>PLAZO</w:t>
      </w:r>
      <w:bookmarkEnd w:id="386"/>
    </w:p>
    <w:p w:rsidR="00801C77" w:rsidRPr="00761FAB" w:rsidRDefault="00801C77" w:rsidP="00761FAB">
      <w:pPr>
        <w:jc w:val="both"/>
      </w:pPr>
      <w:r w:rsidRPr="00761FAB">
        <w:t>La contratación del servicio de mantenimiento integral preventivo será por</w:t>
      </w:r>
      <w:bookmarkStart w:id="387" w:name="_Toc524106944"/>
      <w:r w:rsidRPr="00761FAB">
        <w:t xml:space="preserve"> el período de 12 (doce) meses.</w:t>
      </w:r>
    </w:p>
    <w:p w:rsidR="00801C77" w:rsidRPr="00761FAB" w:rsidRDefault="00801C77" w:rsidP="00761FAB">
      <w:pPr>
        <w:pStyle w:val="Heading1"/>
        <w:numPr>
          <w:ilvl w:val="0"/>
          <w:numId w:val="52"/>
        </w:numPr>
        <w:suppressAutoHyphens w:val="0"/>
        <w:jc w:val="both"/>
        <w:rPr>
          <w:rFonts w:ascii="Calibri" w:hAnsi="Calibri" w:cs="Calibri"/>
          <w:sz w:val="22"/>
          <w:szCs w:val="22"/>
        </w:rPr>
      </w:pPr>
      <w:r w:rsidRPr="00761FAB">
        <w:rPr>
          <w:rFonts w:ascii="Calibri" w:hAnsi="Calibri" w:cs="Calibri"/>
          <w:sz w:val="22"/>
          <w:szCs w:val="22"/>
        </w:rPr>
        <w:t>NORMAS DE APLICACIÓN</w:t>
      </w:r>
      <w:bookmarkEnd w:id="387"/>
    </w:p>
    <w:p w:rsidR="00801C77" w:rsidRPr="00761FAB" w:rsidRDefault="00801C77" w:rsidP="00761FAB">
      <w:pPr>
        <w:jc w:val="both"/>
      </w:pPr>
      <w:r w:rsidRPr="00761FAB">
        <w:t xml:space="preserve">Los reglamentos y las normativas que a continuación se detallan, regirán para la ejecución de las obras de todos los renglones que componen la presente </w:t>
      </w:r>
      <w:r>
        <w:t>contrata</w:t>
      </w:r>
      <w:r w:rsidRPr="00761FAB">
        <w:t>ción.</w:t>
      </w:r>
    </w:p>
    <w:p w:rsidR="00801C77" w:rsidRPr="00761FAB" w:rsidRDefault="00801C77" w:rsidP="00761FAB">
      <w:pPr>
        <w:jc w:val="both"/>
      </w:pPr>
      <w:r w:rsidRPr="00761FAB">
        <w:t>Se remite a la interpretación de los mismos para aclaración de dudas y/o insuficiencias de las especificaciones técnicas que pudieran originarse en la aplicación de la documentación técnica, de proyectos o las normas de ejecución propiamente dichas. En caso de divergencias entre las normas a aplicar, este Organismo será quien determine cuál será el criterio a aplicar.</w:t>
      </w:r>
    </w:p>
    <w:p w:rsidR="00801C77" w:rsidRPr="00761FAB" w:rsidRDefault="00801C77" w:rsidP="00761FAB">
      <w:pPr>
        <w:jc w:val="both"/>
      </w:pPr>
      <w:r w:rsidRPr="00761FAB">
        <w:t>Serán de aplicación:</w:t>
      </w:r>
    </w:p>
    <w:p w:rsidR="00801C77" w:rsidRPr="00761FAB" w:rsidRDefault="00801C77" w:rsidP="00761FAB">
      <w:pPr>
        <w:pStyle w:val="ListParagraph"/>
        <w:numPr>
          <w:ilvl w:val="0"/>
          <w:numId w:val="49"/>
        </w:numPr>
        <w:tabs>
          <w:tab w:val="left" w:pos="426"/>
        </w:tabs>
        <w:autoSpaceDE w:val="0"/>
        <w:autoSpaceDN w:val="0"/>
        <w:adjustRightInd w:val="0"/>
        <w:spacing w:after="120" w:line="288" w:lineRule="auto"/>
        <w:contextualSpacing w:val="0"/>
        <w:jc w:val="both"/>
      </w:pPr>
      <w:r w:rsidRPr="00761FAB">
        <w:t>Ordenanza N° 49.308, (B.M. Nº 20.086 de fecha 26 de julio de 1.995), Decreto Reglamentario 578 / 01 y Modificatorios, Resolución Nº 430/A.G.C./13.</w:t>
      </w:r>
    </w:p>
    <w:p w:rsidR="00801C77" w:rsidRPr="00761FAB" w:rsidRDefault="00801C77" w:rsidP="00761FAB">
      <w:pPr>
        <w:pStyle w:val="ListParagraph"/>
        <w:numPr>
          <w:ilvl w:val="0"/>
          <w:numId w:val="49"/>
        </w:numPr>
        <w:tabs>
          <w:tab w:val="left" w:pos="426"/>
        </w:tabs>
        <w:autoSpaceDE w:val="0"/>
        <w:autoSpaceDN w:val="0"/>
        <w:adjustRightInd w:val="0"/>
        <w:spacing w:after="120" w:line="288" w:lineRule="auto"/>
        <w:contextualSpacing w:val="0"/>
        <w:jc w:val="both"/>
      </w:pPr>
      <w:r w:rsidRPr="00761FAB">
        <w:t>Reglamento para la Ejecución de Instalaciones Eléctricas del Ente Nacional de Regulación Eléctrica (ENRE).</w:t>
      </w:r>
    </w:p>
    <w:p w:rsidR="00801C77" w:rsidRPr="00761FAB" w:rsidRDefault="00801C77" w:rsidP="00761FAB">
      <w:pPr>
        <w:pStyle w:val="ListParagraph"/>
        <w:numPr>
          <w:ilvl w:val="0"/>
          <w:numId w:val="49"/>
        </w:numPr>
        <w:tabs>
          <w:tab w:val="left" w:pos="426"/>
        </w:tabs>
        <w:autoSpaceDE w:val="0"/>
        <w:autoSpaceDN w:val="0"/>
        <w:adjustRightInd w:val="0"/>
        <w:spacing w:after="120" w:line="288" w:lineRule="auto"/>
        <w:contextualSpacing w:val="0"/>
        <w:jc w:val="both"/>
      </w:pPr>
      <w:r w:rsidRPr="00761FAB">
        <w:t>Disposiciones vigentes de la empresa prestataria del servicio eléctrico para instalaciones electromecánicas.</w:t>
      </w:r>
    </w:p>
    <w:p w:rsidR="00801C77" w:rsidRPr="00761FAB" w:rsidRDefault="00801C77" w:rsidP="00761FAB">
      <w:pPr>
        <w:pStyle w:val="ListParagraph"/>
        <w:numPr>
          <w:ilvl w:val="0"/>
          <w:numId w:val="49"/>
        </w:numPr>
        <w:tabs>
          <w:tab w:val="left" w:pos="426"/>
        </w:tabs>
        <w:autoSpaceDE w:val="0"/>
        <w:autoSpaceDN w:val="0"/>
        <w:adjustRightInd w:val="0"/>
        <w:spacing w:after="120" w:line="288" w:lineRule="auto"/>
        <w:contextualSpacing w:val="0"/>
        <w:jc w:val="both"/>
      </w:pPr>
      <w:r w:rsidRPr="00761FAB">
        <w:t>Asociación Electrotécnica Argentina. Reglamentación para la ejecución de instalaciones eléctricas en inmuebles.</w:t>
      </w:r>
    </w:p>
    <w:p w:rsidR="00801C77" w:rsidRPr="00761FAB" w:rsidRDefault="00801C77" w:rsidP="00761FAB">
      <w:pPr>
        <w:pStyle w:val="ListParagraph"/>
        <w:numPr>
          <w:ilvl w:val="0"/>
          <w:numId w:val="49"/>
        </w:numPr>
        <w:tabs>
          <w:tab w:val="left" w:pos="426"/>
        </w:tabs>
        <w:autoSpaceDE w:val="0"/>
        <w:autoSpaceDN w:val="0"/>
        <w:adjustRightInd w:val="0"/>
        <w:spacing w:after="120" w:line="288" w:lineRule="auto"/>
        <w:contextualSpacing w:val="0"/>
        <w:jc w:val="both"/>
      </w:pPr>
      <w:r w:rsidRPr="00761FAB">
        <w:t>Especificaciones Técnicas Instituto Nacional de Tecnología Industrial (INTI).</w:t>
      </w:r>
    </w:p>
    <w:p w:rsidR="00801C77" w:rsidRPr="00761FAB" w:rsidRDefault="00801C77" w:rsidP="00761FAB">
      <w:pPr>
        <w:pStyle w:val="ListParagraph"/>
        <w:numPr>
          <w:ilvl w:val="0"/>
          <w:numId w:val="49"/>
        </w:numPr>
        <w:tabs>
          <w:tab w:val="left" w:pos="426"/>
        </w:tabs>
        <w:autoSpaceDE w:val="0"/>
        <w:autoSpaceDN w:val="0"/>
        <w:adjustRightInd w:val="0"/>
        <w:spacing w:after="120" w:line="288" w:lineRule="auto"/>
        <w:contextualSpacing w:val="0"/>
        <w:jc w:val="both"/>
      </w:pPr>
      <w:r w:rsidRPr="00761FAB">
        <w:t>Normas del Instituto Argentino de Normalización de Materiales (IRAM):</w:t>
      </w:r>
    </w:p>
    <w:p w:rsidR="00801C77" w:rsidRPr="00761FAB" w:rsidRDefault="00801C77" w:rsidP="00761FAB">
      <w:pPr>
        <w:spacing w:after="120"/>
        <w:ind w:firstLine="709"/>
        <w:jc w:val="both"/>
      </w:pPr>
      <w:r w:rsidRPr="00761FAB">
        <w:t>IRAM 840: Cables de acero para ascensores.</w:t>
      </w:r>
    </w:p>
    <w:p w:rsidR="00801C77" w:rsidRPr="00761FAB" w:rsidRDefault="00801C77" w:rsidP="00761FAB">
      <w:pPr>
        <w:spacing w:after="120"/>
        <w:ind w:firstLine="709"/>
        <w:jc w:val="both"/>
      </w:pPr>
      <w:r w:rsidRPr="00761FAB">
        <w:t>RAM 3681–1: Seguridad para la construcción e instalación.</w:t>
      </w:r>
    </w:p>
    <w:p w:rsidR="00801C77" w:rsidRPr="00761FAB" w:rsidRDefault="00801C77" w:rsidP="00761FAB">
      <w:pPr>
        <w:spacing w:after="120"/>
        <w:ind w:firstLine="709"/>
        <w:jc w:val="both"/>
      </w:pPr>
      <w:r w:rsidRPr="00761FAB">
        <w:t>IRAM 3681–2: Seguridad para la construcción e instalación. Hueco.</w:t>
      </w:r>
    </w:p>
    <w:p w:rsidR="00801C77" w:rsidRPr="00761FAB" w:rsidRDefault="00801C77" w:rsidP="00761FAB">
      <w:pPr>
        <w:spacing w:after="120"/>
        <w:ind w:firstLine="709"/>
        <w:jc w:val="both"/>
      </w:pPr>
      <w:r w:rsidRPr="00761FAB">
        <w:t>IRAM 3681–4: Guías para cabinas y contrapesos – Perfil T.</w:t>
      </w:r>
    </w:p>
    <w:p w:rsidR="00801C77" w:rsidRPr="00761FAB" w:rsidRDefault="00801C77" w:rsidP="00761FAB">
      <w:pPr>
        <w:spacing w:after="120"/>
        <w:ind w:firstLine="709"/>
        <w:jc w:val="both"/>
      </w:pPr>
      <w:r w:rsidRPr="00761FAB">
        <w:t>IRAM 3681–5: Dispositivos de enclavamiento de las puertas manuales de piso.</w:t>
      </w:r>
    </w:p>
    <w:p w:rsidR="00801C77" w:rsidRPr="00761FAB" w:rsidRDefault="00801C77" w:rsidP="00761FAB">
      <w:pPr>
        <w:spacing w:after="120"/>
        <w:ind w:firstLine="709"/>
        <w:jc w:val="both"/>
      </w:pPr>
      <w:r w:rsidRPr="00761FAB">
        <w:t>IRAM 3681–6: Seguridad para la construcción e instalación. Cabina y contrapeso.</w:t>
      </w:r>
    </w:p>
    <w:p w:rsidR="00801C77" w:rsidRPr="00761FAB" w:rsidRDefault="00801C77" w:rsidP="00761FAB">
      <w:pPr>
        <w:spacing w:after="120"/>
        <w:ind w:firstLine="709"/>
        <w:jc w:val="both"/>
      </w:pPr>
      <w:r w:rsidRPr="00761FAB">
        <w:t>IRAM 3681–8: Seguridad para la construcción e instalación. Máquinas.</w:t>
      </w:r>
    </w:p>
    <w:p w:rsidR="00801C77" w:rsidRPr="00761FAB" w:rsidRDefault="00801C77" w:rsidP="00761FAB">
      <w:pPr>
        <w:spacing w:after="120"/>
        <w:ind w:left="709"/>
        <w:jc w:val="both"/>
      </w:pPr>
      <w:r w:rsidRPr="00761FAB">
        <w:t>IRAM 3681–10: Guía para la certificación de los tableros de control de maniobra de ascensores eléctricos e hidráulicos, según las normas IRAM 3681-1 e IRAM-NM 267.</w:t>
      </w:r>
    </w:p>
    <w:p w:rsidR="00801C77" w:rsidRPr="00761FAB" w:rsidRDefault="00801C77" w:rsidP="00761FAB">
      <w:pPr>
        <w:pStyle w:val="ListParagraph"/>
        <w:numPr>
          <w:ilvl w:val="0"/>
          <w:numId w:val="49"/>
        </w:numPr>
        <w:tabs>
          <w:tab w:val="left" w:pos="426"/>
        </w:tabs>
        <w:autoSpaceDE w:val="0"/>
        <w:autoSpaceDN w:val="0"/>
        <w:adjustRightInd w:val="0"/>
        <w:spacing w:after="120" w:line="288" w:lineRule="auto"/>
        <w:contextualSpacing w:val="0"/>
        <w:jc w:val="both"/>
      </w:pPr>
      <w:r w:rsidRPr="00761FAB">
        <w:t>Normas MERCOSUR.</w:t>
      </w:r>
    </w:p>
    <w:p w:rsidR="00801C77" w:rsidRPr="00761FAB" w:rsidRDefault="00801C77" w:rsidP="00761FAB">
      <w:pPr>
        <w:spacing w:after="120"/>
        <w:ind w:left="709"/>
        <w:jc w:val="both"/>
      </w:pPr>
      <w:r w:rsidRPr="00761FAB">
        <w:t>NM 00196:1999: Guías para cabina y contrapesos – Perfil T.</w:t>
      </w:r>
    </w:p>
    <w:p w:rsidR="00801C77" w:rsidRPr="00761FAB" w:rsidRDefault="00801C77" w:rsidP="00761FAB">
      <w:pPr>
        <w:spacing w:after="120"/>
        <w:ind w:left="709"/>
        <w:jc w:val="both"/>
      </w:pPr>
      <w:r w:rsidRPr="00761FAB">
        <w:t>NM 00207:1999: Requisitos de seguridad para construcción e instalación.</w:t>
      </w:r>
    </w:p>
    <w:p w:rsidR="00801C77" w:rsidRPr="00761FAB" w:rsidRDefault="00801C77" w:rsidP="00761FAB">
      <w:pPr>
        <w:spacing w:after="120"/>
        <w:ind w:left="709"/>
        <w:jc w:val="both"/>
      </w:pPr>
      <w:r w:rsidRPr="00761FAB">
        <w:t>NM 0272:2001: Seguridad de las máquinas – Resguardos – Requisitos generales para el diseño y construcción de los resguardos fijos y móviles.</w:t>
      </w:r>
    </w:p>
    <w:p w:rsidR="00801C77" w:rsidRPr="00761FAB" w:rsidRDefault="00801C77" w:rsidP="00761FAB">
      <w:pPr>
        <w:spacing w:after="120"/>
        <w:ind w:left="709"/>
        <w:jc w:val="both"/>
      </w:pPr>
      <w:r w:rsidRPr="00761FAB">
        <w:t>NM 00313:2007: Seguridad para la construcción e instalación – Requisitos particulares para la accesibilidad de personas, incluyendo las personas con discapacidad.</w:t>
      </w:r>
    </w:p>
    <w:p w:rsidR="00801C77" w:rsidRPr="00761FAB" w:rsidRDefault="00801C77" w:rsidP="00761FAB">
      <w:pPr>
        <w:pStyle w:val="ListParagraph"/>
        <w:numPr>
          <w:ilvl w:val="0"/>
          <w:numId w:val="49"/>
        </w:numPr>
        <w:tabs>
          <w:tab w:val="left" w:pos="426"/>
        </w:tabs>
        <w:autoSpaceDE w:val="0"/>
        <w:autoSpaceDN w:val="0"/>
        <w:adjustRightInd w:val="0"/>
        <w:spacing w:after="120" w:line="288" w:lineRule="auto"/>
        <w:contextualSpacing w:val="0"/>
        <w:jc w:val="both"/>
      </w:pPr>
      <w:r w:rsidRPr="00761FAB">
        <w:t>Toda norma vigente en los países de origen de los equipos ofrecidos.</w:t>
      </w:r>
    </w:p>
    <w:p w:rsidR="00801C77" w:rsidRPr="00761FAB" w:rsidRDefault="00801C77" w:rsidP="00761FAB">
      <w:pPr>
        <w:pStyle w:val="ListParagraph"/>
        <w:numPr>
          <w:ilvl w:val="0"/>
          <w:numId w:val="49"/>
        </w:numPr>
        <w:tabs>
          <w:tab w:val="left" w:pos="426"/>
        </w:tabs>
        <w:autoSpaceDE w:val="0"/>
        <w:autoSpaceDN w:val="0"/>
        <w:adjustRightInd w:val="0"/>
        <w:spacing w:after="120" w:line="288" w:lineRule="auto"/>
        <w:contextualSpacing w:val="0"/>
        <w:jc w:val="both"/>
      </w:pPr>
      <w:r w:rsidRPr="00761FAB">
        <w:t>Normas y reglamentos exigidos por el Municipio de jurisdicción.</w:t>
      </w:r>
    </w:p>
    <w:p w:rsidR="00801C77" w:rsidRPr="00761FAB" w:rsidRDefault="00801C77" w:rsidP="00761FAB">
      <w:pPr>
        <w:jc w:val="both"/>
      </w:pPr>
      <w:r w:rsidRPr="00761FAB">
        <w:t>Se debe cumplir en un todo con las normativas vigentes en la materia de las jurisdicciones donde se realizarán los trabajos.</w:t>
      </w:r>
    </w:p>
    <w:p w:rsidR="00801C77" w:rsidRPr="00761FAB" w:rsidRDefault="00801C77" w:rsidP="00761FAB">
      <w:pPr>
        <w:pStyle w:val="Heading1"/>
        <w:numPr>
          <w:ilvl w:val="0"/>
          <w:numId w:val="52"/>
        </w:numPr>
        <w:suppressAutoHyphens w:val="0"/>
        <w:jc w:val="both"/>
        <w:rPr>
          <w:rFonts w:ascii="Calibri" w:hAnsi="Calibri" w:cs="Calibri"/>
          <w:sz w:val="22"/>
          <w:szCs w:val="22"/>
        </w:rPr>
      </w:pPr>
      <w:r w:rsidRPr="00761FAB">
        <w:rPr>
          <w:rFonts w:ascii="Calibri" w:hAnsi="Calibri" w:cs="Calibri"/>
          <w:sz w:val="22"/>
          <w:szCs w:val="22"/>
        </w:rPr>
        <w:t>INICIO DE LOS TRABAJOS</w:t>
      </w:r>
    </w:p>
    <w:p w:rsidR="00801C77" w:rsidRPr="00761FAB" w:rsidRDefault="00801C77" w:rsidP="00761FAB">
      <w:pPr>
        <w:pStyle w:val="NoSpacing1"/>
        <w:spacing w:line="276" w:lineRule="auto"/>
        <w:jc w:val="both"/>
        <w:rPr>
          <w:rFonts w:ascii="Calibri" w:hAnsi="Calibri" w:cs="Calibri"/>
        </w:rPr>
      </w:pPr>
      <w:r w:rsidRPr="00761FAB">
        <w:rPr>
          <w:rFonts w:ascii="Calibri" w:hAnsi="Calibri" w:cs="Calibri"/>
        </w:rPr>
        <w:t>Perfeccionada la contratación, el comitente dará la orden de iniciación de los trabajos, con una antelación mínima de 10 días. Las partes labrarán la correspondiente acta de inicio en la fecha en que se dé comienzo a los trabajos y a partir de la cual se computarán los plazos fijados en el contrato.</w:t>
      </w:r>
    </w:p>
    <w:p w:rsidR="00801C77" w:rsidRPr="00761FAB" w:rsidRDefault="00801C77" w:rsidP="00761FAB">
      <w:pPr>
        <w:pStyle w:val="Heading1"/>
        <w:numPr>
          <w:ilvl w:val="0"/>
          <w:numId w:val="52"/>
        </w:numPr>
        <w:suppressAutoHyphens w:val="0"/>
        <w:jc w:val="both"/>
        <w:rPr>
          <w:rFonts w:ascii="Calibri" w:hAnsi="Calibri" w:cs="Calibri"/>
          <w:sz w:val="22"/>
          <w:szCs w:val="22"/>
        </w:rPr>
      </w:pPr>
      <w:r w:rsidRPr="00761FAB">
        <w:rPr>
          <w:rFonts w:ascii="Calibri" w:hAnsi="Calibri" w:cs="Calibri"/>
          <w:sz w:val="22"/>
          <w:szCs w:val="22"/>
        </w:rPr>
        <w:t>SEGUROS</w:t>
      </w:r>
    </w:p>
    <w:p w:rsidR="00801C77" w:rsidRPr="00761FAB" w:rsidRDefault="00801C77" w:rsidP="00761FAB">
      <w:pPr>
        <w:jc w:val="both"/>
      </w:pPr>
      <w:r w:rsidRPr="00761FAB">
        <w:t xml:space="preserve">El Adjudicatario deberá contratar los seguros que se especifican </w:t>
      </w:r>
      <w:r w:rsidRPr="00761FAB">
        <w:rPr>
          <w:lang w:val="es-ES_tradnl"/>
        </w:rPr>
        <w:t>en el PLIEGO DE CONDICIONES GENERALES</w:t>
      </w:r>
      <w:r w:rsidRPr="00761FAB">
        <w:t xml:space="preserve"> y los siguientes seguros:</w:t>
      </w:r>
    </w:p>
    <w:p w:rsidR="00801C77" w:rsidRPr="00761FAB" w:rsidRDefault="00801C77" w:rsidP="00761FAB">
      <w:pPr>
        <w:pStyle w:val="ListParagraph"/>
        <w:numPr>
          <w:ilvl w:val="0"/>
          <w:numId w:val="46"/>
        </w:numPr>
        <w:tabs>
          <w:tab w:val="left" w:pos="426"/>
        </w:tabs>
        <w:autoSpaceDE w:val="0"/>
        <w:autoSpaceDN w:val="0"/>
        <w:adjustRightInd w:val="0"/>
        <w:spacing w:after="120" w:line="288" w:lineRule="auto"/>
        <w:contextualSpacing w:val="0"/>
        <w:jc w:val="both"/>
      </w:pPr>
      <w:r w:rsidRPr="00761FAB">
        <w:t xml:space="preserve">Seguro de Vida Obligatorio: </w:t>
      </w:r>
    </w:p>
    <w:p w:rsidR="00801C77" w:rsidRPr="00761FAB" w:rsidRDefault="00801C77" w:rsidP="00761FAB">
      <w:pPr>
        <w:jc w:val="both"/>
      </w:pPr>
      <w:r w:rsidRPr="00761FAB">
        <w:t>Todas las personas afectadas al servicio deberán encontrarse cubiertas por este seguro.</w:t>
      </w:r>
    </w:p>
    <w:p w:rsidR="00801C77" w:rsidRPr="00761FAB" w:rsidRDefault="00801C77" w:rsidP="00761FAB">
      <w:pPr>
        <w:tabs>
          <w:tab w:val="left" w:pos="1134"/>
        </w:tabs>
        <w:jc w:val="both"/>
        <w:rPr>
          <w:lang w:val="es-ES_tradnl"/>
        </w:rPr>
      </w:pPr>
      <w:r w:rsidRPr="00761FAB">
        <w:rPr>
          <w:lang w:val="es-ES_tradnl"/>
        </w:rPr>
        <w:t>Según Decreto 1567/74 incluyendo la nómina detallada y actualizada del personal cubierto por este seguro, debidamente sellada y firmada por la Aseguradora, debiendo estar comprendida la totalidad del personal del ADJUDICATARIO que preste servicios en la Obra.  El seguro de vida obligatorio (Ley 1567/74), se validará mediante la presentación y pago del F.931 que con el recibo de pago y la nómina del personal incluido en la correspondiente declaración jurada mensual a la AFIP (mensual) debe ser presentado.</w:t>
      </w:r>
    </w:p>
    <w:p w:rsidR="00801C77" w:rsidRPr="00761FAB" w:rsidRDefault="00801C77" w:rsidP="00761FAB">
      <w:pPr>
        <w:pStyle w:val="ListParagraph"/>
        <w:numPr>
          <w:ilvl w:val="0"/>
          <w:numId w:val="46"/>
        </w:numPr>
        <w:tabs>
          <w:tab w:val="left" w:pos="426"/>
        </w:tabs>
        <w:autoSpaceDE w:val="0"/>
        <w:autoSpaceDN w:val="0"/>
        <w:adjustRightInd w:val="0"/>
        <w:spacing w:after="120" w:line="288" w:lineRule="auto"/>
        <w:contextualSpacing w:val="0"/>
        <w:jc w:val="both"/>
      </w:pPr>
      <w:r w:rsidRPr="00761FAB">
        <w:t>Seguro de Accidentes del Trabajo (ART)</w:t>
      </w:r>
    </w:p>
    <w:p w:rsidR="00801C77" w:rsidRPr="00761FAB" w:rsidRDefault="00801C77" w:rsidP="00761FAB">
      <w:pPr>
        <w:tabs>
          <w:tab w:val="left" w:pos="1134"/>
        </w:tabs>
        <w:jc w:val="both"/>
        <w:rPr>
          <w:lang w:val="es-ES_tradnl"/>
        </w:rPr>
      </w:pPr>
      <w:r w:rsidRPr="00761FAB">
        <w:rPr>
          <w:lang w:val="es-ES_tradnl"/>
        </w:rPr>
        <w:t xml:space="preserve">El Adjudicatario declara que todo el personal que utilice para la prestación de los Servicios está y/o estará legalmente inscripto, con todos sus aportes y contribuciones al día, habiendo contratado una Aseguradora de Riesgos del Trabajo (ART) en resguardo de cualquier accidente respecto de tales personas, de conformidad con lo previsto en la Ley 24.557 y demás normas que la modifiquen y/o reemplacen. La póliza de dicha ART deberá contener indefectiblemente cláusula de no repetición contra EANA SE, de las siguientes o similares características: </w:t>
      </w:r>
    </w:p>
    <w:p w:rsidR="00801C77" w:rsidRPr="00761FAB" w:rsidRDefault="00801C77" w:rsidP="00761FAB">
      <w:pPr>
        <w:tabs>
          <w:tab w:val="left" w:pos="1134"/>
        </w:tabs>
        <w:jc w:val="both"/>
        <w:rPr>
          <w:lang w:val="es-ES_tradnl"/>
        </w:rPr>
      </w:pPr>
      <w:r w:rsidRPr="00761FAB">
        <w:rPr>
          <w:lang w:val="es-ES_tradnl"/>
        </w:rPr>
        <w:t xml:space="preserve">“Por la presente, (nombre de la ART) renuncia en forma expresa a iniciar toda acción de repetición o de regreso contra (nombre de EANA SE), sus funcionarios, empleados, agentes u obreros, bien sea con fundamento en el Artículo 39.5 de la Ley Nº 24.557 o en cualquier otra norma jurídica, con motivo de las prestaciones en especie o dinerarias que se vea obligada a otorgar o abonar al personal dependiente o ex dependiente de (nombre del Adjudicatario), alcanzado por la cobertura de la póliza, por accidentes de trabajo o enfermedad profesional sufridos o contraídos por el hecho o en ocasión del trabajo o en el trayecto entre el domicilio y el lugar de trabajo. (NOMBRE DE LA ART) se obliga a comunicar a (NOMBRE DE EANA SE), en forma fehaciente y por escrito, los incumplimientos a la póliza en que incurra el Adjudicatario y especialmente la falta de pago en término de la misma, dentro de los diez (10) días de verificados.” </w:t>
      </w:r>
    </w:p>
    <w:p w:rsidR="00801C77" w:rsidRPr="00761FAB" w:rsidRDefault="00801C77" w:rsidP="00761FAB">
      <w:pPr>
        <w:tabs>
          <w:tab w:val="left" w:pos="284"/>
        </w:tabs>
        <w:jc w:val="both"/>
      </w:pPr>
      <w:r w:rsidRPr="00761FAB">
        <w:t>Deberán presentar Certificado de Cobertura de la ART con la nómina del personal amparado por la Ley 24.557, conteniendo Apellido, Nombre y Nº de C.U.I.L., incluyendo el periodo de vigencia, y actualizarlo mensualmente según la fecha de vencimiento consignada en el documento</w:t>
      </w:r>
    </w:p>
    <w:p w:rsidR="00801C77" w:rsidRPr="00761FAB" w:rsidRDefault="00801C77" w:rsidP="00761FAB">
      <w:pPr>
        <w:tabs>
          <w:tab w:val="left" w:pos="1134"/>
        </w:tabs>
        <w:jc w:val="both"/>
        <w:rPr>
          <w:lang w:val="es-ES_tradnl"/>
        </w:rPr>
      </w:pPr>
      <w:r w:rsidRPr="00761FAB">
        <w:rPr>
          <w:lang w:val="es-ES_tradnl"/>
        </w:rPr>
        <w:t>Además, se deberá presentar:</w:t>
      </w:r>
    </w:p>
    <w:p w:rsidR="00801C77" w:rsidRPr="00761FAB" w:rsidRDefault="00801C77" w:rsidP="00761FAB">
      <w:pPr>
        <w:pStyle w:val="ListParagraph"/>
        <w:numPr>
          <w:ilvl w:val="0"/>
          <w:numId w:val="21"/>
        </w:numPr>
        <w:tabs>
          <w:tab w:val="left" w:pos="426"/>
        </w:tabs>
        <w:autoSpaceDE w:val="0"/>
        <w:autoSpaceDN w:val="0"/>
        <w:adjustRightInd w:val="0"/>
        <w:spacing w:after="120" w:line="288" w:lineRule="auto"/>
        <w:contextualSpacing w:val="0"/>
        <w:jc w:val="both"/>
        <w:rPr>
          <w:lang w:val="es-ES_tradnl"/>
        </w:rPr>
      </w:pPr>
      <w:r w:rsidRPr="00761FAB">
        <w:t>Listado completo del personal designado, donde consten sus datos personales, DNI y CUIL</w:t>
      </w:r>
    </w:p>
    <w:p w:rsidR="00801C77" w:rsidRPr="00761FAB" w:rsidRDefault="00801C77" w:rsidP="00761FAB">
      <w:pPr>
        <w:pStyle w:val="ListParagraph"/>
        <w:numPr>
          <w:ilvl w:val="0"/>
          <w:numId w:val="21"/>
        </w:numPr>
        <w:tabs>
          <w:tab w:val="left" w:pos="426"/>
        </w:tabs>
        <w:autoSpaceDE w:val="0"/>
        <w:autoSpaceDN w:val="0"/>
        <w:adjustRightInd w:val="0"/>
        <w:spacing w:after="120" w:line="288" w:lineRule="auto"/>
        <w:contextualSpacing w:val="0"/>
        <w:jc w:val="both"/>
      </w:pPr>
      <w:r w:rsidRPr="00761FAB">
        <w:t xml:space="preserve">Programa de Seguridad (Res. 51/97; Res. 35/98) aprobado por la ART (en caso de obras o servicios que lo requieran, deberá presentarse en forma previa al inicio de los trabajos). </w:t>
      </w:r>
    </w:p>
    <w:p w:rsidR="00801C77" w:rsidRPr="00761FAB" w:rsidRDefault="00801C77" w:rsidP="00761FAB">
      <w:pPr>
        <w:pStyle w:val="ListParagraph"/>
        <w:numPr>
          <w:ilvl w:val="0"/>
          <w:numId w:val="21"/>
        </w:numPr>
        <w:tabs>
          <w:tab w:val="left" w:pos="426"/>
        </w:tabs>
        <w:autoSpaceDE w:val="0"/>
        <w:autoSpaceDN w:val="0"/>
        <w:adjustRightInd w:val="0"/>
        <w:spacing w:after="120" w:line="288" w:lineRule="auto"/>
        <w:contextualSpacing w:val="0"/>
        <w:jc w:val="both"/>
      </w:pPr>
      <w:r w:rsidRPr="00761FAB">
        <w:t>Entrega de Elementos de Protección Personal adecuados para la tarea a realizar descripta en el plan de seguridad e higiene.</w:t>
      </w:r>
    </w:p>
    <w:p w:rsidR="00801C77" w:rsidRPr="00761FAB" w:rsidRDefault="00801C77" w:rsidP="00761FAB">
      <w:pPr>
        <w:pStyle w:val="ListParagraph"/>
        <w:numPr>
          <w:ilvl w:val="0"/>
          <w:numId w:val="21"/>
        </w:numPr>
        <w:tabs>
          <w:tab w:val="left" w:pos="426"/>
        </w:tabs>
        <w:autoSpaceDE w:val="0"/>
        <w:autoSpaceDN w:val="0"/>
        <w:adjustRightInd w:val="0"/>
        <w:spacing w:after="120" w:line="288" w:lineRule="auto"/>
        <w:contextualSpacing w:val="0"/>
        <w:jc w:val="both"/>
      </w:pPr>
      <w:r w:rsidRPr="00761FAB">
        <w:t>Constancias de entrega de Elementos de protección personal (Res. 299/11)</w:t>
      </w:r>
    </w:p>
    <w:p w:rsidR="00801C77" w:rsidRPr="00761FAB" w:rsidRDefault="00801C77" w:rsidP="00761FAB">
      <w:pPr>
        <w:pStyle w:val="ListParagraph"/>
        <w:numPr>
          <w:ilvl w:val="0"/>
          <w:numId w:val="21"/>
        </w:numPr>
        <w:tabs>
          <w:tab w:val="left" w:pos="426"/>
        </w:tabs>
        <w:autoSpaceDE w:val="0"/>
        <w:autoSpaceDN w:val="0"/>
        <w:adjustRightInd w:val="0"/>
        <w:spacing w:after="120" w:line="288" w:lineRule="auto"/>
        <w:contextualSpacing w:val="0"/>
        <w:jc w:val="both"/>
      </w:pPr>
      <w:r w:rsidRPr="00761FAB">
        <w:t>Constancias de capacitación del personal afectado a la obra acorde a los riesgos existentes.</w:t>
      </w:r>
    </w:p>
    <w:p w:rsidR="00801C77" w:rsidRPr="00761FAB" w:rsidRDefault="00801C77" w:rsidP="00761FAB">
      <w:pPr>
        <w:pStyle w:val="ListParagraph"/>
        <w:numPr>
          <w:ilvl w:val="0"/>
          <w:numId w:val="21"/>
        </w:numPr>
        <w:tabs>
          <w:tab w:val="left" w:pos="426"/>
        </w:tabs>
        <w:autoSpaceDE w:val="0"/>
        <w:autoSpaceDN w:val="0"/>
        <w:adjustRightInd w:val="0"/>
        <w:spacing w:after="120" w:line="288" w:lineRule="auto"/>
        <w:contextualSpacing w:val="0"/>
        <w:jc w:val="both"/>
      </w:pPr>
      <w:r w:rsidRPr="00761FAB">
        <w:t>Informar por escrito sobre la prestadora – servicios médicos o de emergencias para el caso de accidentes</w:t>
      </w:r>
    </w:p>
    <w:p w:rsidR="00801C77" w:rsidRPr="00761FAB" w:rsidRDefault="00801C77" w:rsidP="00761FAB">
      <w:pPr>
        <w:pStyle w:val="ListParagraph"/>
        <w:numPr>
          <w:ilvl w:val="0"/>
          <w:numId w:val="21"/>
        </w:numPr>
        <w:tabs>
          <w:tab w:val="left" w:pos="426"/>
        </w:tabs>
        <w:autoSpaceDE w:val="0"/>
        <w:autoSpaceDN w:val="0"/>
        <w:adjustRightInd w:val="0"/>
        <w:spacing w:after="120" w:line="288" w:lineRule="auto"/>
        <w:contextualSpacing w:val="0"/>
        <w:jc w:val="both"/>
      </w:pPr>
      <w:r w:rsidRPr="00761FAB">
        <w:t>Visitas periódicas del asesor responsable en Higiene y Seguridad durante el tiempo que se desarrolle la obra. Es obligación del Adjudicatario contratar el servicio de Higiene y Seguridad que le garantice la Presencia en obra de un técnico en Higiene y Seguridad, según carga horaria establecida en decreto 911/96</w:t>
      </w:r>
    </w:p>
    <w:p w:rsidR="00801C77" w:rsidRPr="00761FAB" w:rsidRDefault="00801C77" w:rsidP="00761FAB">
      <w:pPr>
        <w:pStyle w:val="ListParagraph"/>
        <w:numPr>
          <w:ilvl w:val="0"/>
          <w:numId w:val="21"/>
        </w:numPr>
        <w:tabs>
          <w:tab w:val="left" w:pos="426"/>
        </w:tabs>
        <w:autoSpaceDE w:val="0"/>
        <w:autoSpaceDN w:val="0"/>
        <w:adjustRightInd w:val="0"/>
        <w:spacing w:after="120" w:line="288" w:lineRule="auto"/>
        <w:contextualSpacing w:val="0"/>
        <w:jc w:val="both"/>
      </w:pPr>
      <w:r w:rsidRPr="00761FAB">
        <w:t>Acreditación de Responsable de Higiene y Seguridad (N° Matrícula Profesional; Reg. de Prof. Univ. en Hig. y Seg. del Trab.; Seguro de accidentes personales).</w:t>
      </w:r>
    </w:p>
    <w:p w:rsidR="00801C77" w:rsidRPr="00761FAB" w:rsidRDefault="00801C77" w:rsidP="00761FAB">
      <w:pPr>
        <w:ind w:left="720"/>
        <w:jc w:val="both"/>
      </w:pPr>
    </w:p>
    <w:p w:rsidR="00801C77" w:rsidRPr="00761FAB" w:rsidRDefault="00801C77" w:rsidP="00761FAB">
      <w:pPr>
        <w:pStyle w:val="ListParagraph"/>
        <w:numPr>
          <w:ilvl w:val="0"/>
          <w:numId w:val="46"/>
        </w:numPr>
        <w:tabs>
          <w:tab w:val="left" w:pos="426"/>
        </w:tabs>
        <w:autoSpaceDE w:val="0"/>
        <w:autoSpaceDN w:val="0"/>
        <w:adjustRightInd w:val="0"/>
        <w:spacing w:after="120" w:line="288" w:lineRule="auto"/>
        <w:contextualSpacing w:val="0"/>
        <w:jc w:val="both"/>
      </w:pPr>
      <w:r w:rsidRPr="00761FAB">
        <w:t>Seguro de Responsabilidad Civil Comprensiva</w:t>
      </w:r>
    </w:p>
    <w:p w:rsidR="00801C77" w:rsidRPr="00761FAB" w:rsidRDefault="00801C77" w:rsidP="00761FAB">
      <w:pPr>
        <w:jc w:val="both"/>
      </w:pPr>
      <w:r w:rsidRPr="00761FAB">
        <w:t xml:space="preserve">El adjudicatario/prestador o proveedor de servicios debe asegurar, bajo póliza de responsabilidad civil, los daños que como consecuencia de tareas inherentes a su actividad que puedan ocasionar a personas, bienes o cosas de propiedad de EANA, el Aeropuerto o de terceros. </w:t>
      </w:r>
    </w:p>
    <w:p w:rsidR="00801C77" w:rsidRPr="00761FAB" w:rsidRDefault="00801C77" w:rsidP="00761FAB">
      <w:pPr>
        <w:jc w:val="both"/>
      </w:pPr>
      <w:r w:rsidRPr="00761FAB">
        <w:t xml:space="preserve">Suma Asegurada Mínima: </w:t>
      </w:r>
    </w:p>
    <w:p w:rsidR="00801C77" w:rsidRPr="00761FAB" w:rsidRDefault="00801C77" w:rsidP="00761FAB">
      <w:pPr>
        <w:jc w:val="both"/>
      </w:pPr>
      <w:r w:rsidRPr="00761FAB">
        <w:t xml:space="preserve">La misma será por un monto mínimo de $ 5.0000.000 (pesos cinco millones) para el caso de ascensor único y por accidente, con una vigencia mínima de un año. Esta cobertura se incrementará en $1.500.000 (pesos un millón quinientos mil) por cada ascensor a mantener en la misma propiedad. Se detallan de manera enunciativa y no taxativa las coberturas adicionales a incluirse de corresponder en cada caso: </w:t>
      </w:r>
    </w:p>
    <w:p w:rsidR="00801C77" w:rsidRPr="00761FAB" w:rsidRDefault="00801C77" w:rsidP="00761FAB">
      <w:pPr>
        <w:jc w:val="both"/>
      </w:pPr>
      <w:r w:rsidRPr="00761FAB">
        <w:t>A) Responsabilidad Civil emergente de escapes de gas, incendio, rayo y /o explosión, descargas eléctricas (de corresponder).</w:t>
      </w:r>
    </w:p>
    <w:p w:rsidR="00801C77" w:rsidRPr="00761FAB" w:rsidRDefault="00801C77" w:rsidP="00761FAB">
      <w:pPr>
        <w:jc w:val="both"/>
      </w:pPr>
      <w:r w:rsidRPr="00761FAB">
        <w:t>B) Daños por caída de objetos, carteles y/o letreros (de corresponder).</w:t>
      </w:r>
    </w:p>
    <w:p w:rsidR="00801C77" w:rsidRPr="00761FAB" w:rsidRDefault="00801C77" w:rsidP="00761FAB">
      <w:pPr>
        <w:jc w:val="both"/>
      </w:pPr>
      <w:r w:rsidRPr="00761FAB">
        <w:t>C) Daños por hechos maliciosos.</w:t>
      </w:r>
    </w:p>
    <w:p w:rsidR="00801C77" w:rsidRPr="00761FAB" w:rsidRDefault="00801C77" w:rsidP="00761FAB">
      <w:pPr>
        <w:jc w:val="both"/>
      </w:pPr>
      <w:r w:rsidRPr="00761FAB">
        <w:t xml:space="preserve">D) Grúas, Guinches, auto elevadores (de corresponder) </w:t>
      </w:r>
    </w:p>
    <w:p w:rsidR="00801C77" w:rsidRPr="00761FAB" w:rsidRDefault="00801C77" w:rsidP="00761FAB">
      <w:pPr>
        <w:jc w:val="both"/>
      </w:pPr>
      <w:r w:rsidRPr="00761FAB">
        <w:t xml:space="preserve">E) Bienes bajo cuidado, custodia y control. </w:t>
      </w:r>
    </w:p>
    <w:p w:rsidR="00801C77" w:rsidRPr="00761FAB" w:rsidRDefault="00801C77" w:rsidP="00761FAB">
      <w:pPr>
        <w:jc w:val="both"/>
      </w:pPr>
      <w:r w:rsidRPr="00761FAB">
        <w:t>F) Carga y descarga de bienes fuera del local del asegurado.</w:t>
      </w:r>
    </w:p>
    <w:p w:rsidR="00801C77" w:rsidRPr="00761FAB" w:rsidRDefault="00801C77" w:rsidP="00761FAB">
      <w:pPr>
        <w:jc w:val="both"/>
      </w:pPr>
      <w:r w:rsidRPr="00761FAB">
        <w:t>El contrato deberá contener un endoso en carácter de co-asegurado sin restricción de ninguna especie o naturaleza a favor de EANA S.E. Los empleados de EANA S.E. deberán ser considerados terceros en póliza.</w:t>
      </w:r>
    </w:p>
    <w:p w:rsidR="00801C77" w:rsidRPr="00761FAB" w:rsidRDefault="00801C77" w:rsidP="00761FAB">
      <w:pPr>
        <w:jc w:val="both"/>
      </w:pPr>
      <w:r w:rsidRPr="00761FAB">
        <w:t>La póliza deberá incluir una Cláusula de Renuncia a todo Derecho de Repetición de la aseguradora contra EANA S.E, sus socios, directivos, agentes, representantes, personal, empresas vinculadas; Aeropuertos Argentina 2000, Estado Nacional Argentino.</w:t>
      </w:r>
    </w:p>
    <w:p w:rsidR="00801C77" w:rsidRPr="00761FAB" w:rsidRDefault="00801C77" w:rsidP="00761FAB">
      <w:pPr>
        <w:jc w:val="both"/>
      </w:pPr>
      <w:r w:rsidRPr="00761FAB">
        <w:t>Ubicación del riesgo: Dirección del servicio motivo de la presente Especificación Técnica.</w:t>
      </w:r>
    </w:p>
    <w:p w:rsidR="00801C77" w:rsidRPr="00761FAB" w:rsidRDefault="00801C77" w:rsidP="00761FAB">
      <w:pPr>
        <w:jc w:val="both"/>
      </w:pPr>
      <w:r w:rsidRPr="00761FAB">
        <w:t>Se deberá presentar: Certificado de cobertura y comprobante de Pago, correspondiente a la póliza gestionada.</w:t>
      </w:r>
    </w:p>
    <w:p w:rsidR="00801C77" w:rsidRPr="00761FAB" w:rsidRDefault="00801C77" w:rsidP="00761FAB">
      <w:pPr>
        <w:jc w:val="both"/>
      </w:pPr>
      <w:r w:rsidRPr="00761FAB">
        <w:t xml:space="preserve">Todos los seguros mencionados anteriormente deberán contratarse en compañías de prestigio, a entera satisfacción de la Empresa y deberán presentarse ante la dependencia que éstas designen copias de todas las pólizas y de los respectivos comprobantes de pago para su verificación y control, antes de cumplirse los diez (10) días corridos posteriores a la firma del Contrato y previo al inicio de la prestación del servicio. </w:t>
      </w:r>
    </w:p>
    <w:p w:rsidR="00801C77" w:rsidRPr="00761FAB" w:rsidRDefault="00801C77" w:rsidP="00761FAB">
      <w:pPr>
        <w:jc w:val="both"/>
      </w:pPr>
      <w:r w:rsidRPr="00761FAB">
        <w:t>En el caso del pago de los premios de los seguros en cuotas, se deberán presentar los comprobantes del pago de los mismos dentro de los cinco (5) días corridos posteriores a la fecha de vencimiento de cada cuota. En caso de prórroga del Contrato o Pedido de Compra, deberá presentarse la documentación antedicha debidamente actualizada a ese momento.</w:t>
      </w:r>
    </w:p>
    <w:p w:rsidR="00801C77" w:rsidRPr="00761FAB" w:rsidRDefault="00801C77" w:rsidP="00761FAB">
      <w:pPr>
        <w:pStyle w:val="Heading1"/>
        <w:numPr>
          <w:ilvl w:val="0"/>
          <w:numId w:val="52"/>
        </w:numPr>
        <w:suppressAutoHyphens w:val="0"/>
        <w:jc w:val="both"/>
        <w:rPr>
          <w:rFonts w:ascii="Calibri" w:hAnsi="Calibri" w:cs="Calibri"/>
          <w:sz w:val="22"/>
          <w:szCs w:val="22"/>
        </w:rPr>
      </w:pPr>
      <w:bookmarkStart w:id="388" w:name="_Toc524106947"/>
      <w:r w:rsidRPr="00761FAB">
        <w:rPr>
          <w:rFonts w:ascii="Calibri" w:hAnsi="Calibri" w:cs="Calibri"/>
          <w:sz w:val="22"/>
          <w:szCs w:val="22"/>
        </w:rPr>
        <w:t>TAREAS A REALIZAR AL INICIO DEL SERVICIO</w:t>
      </w:r>
      <w:bookmarkEnd w:id="388"/>
    </w:p>
    <w:p w:rsidR="00801C77" w:rsidRPr="00761FAB" w:rsidRDefault="00801C77" w:rsidP="00761FAB">
      <w:pPr>
        <w:jc w:val="both"/>
      </w:pPr>
      <w:r w:rsidRPr="00761FAB">
        <w:t>Cuando se hace cargo del servicio, el Contratista, deberá:</w:t>
      </w:r>
    </w:p>
    <w:p w:rsidR="00801C77" w:rsidRPr="00761FAB" w:rsidRDefault="00801C77" w:rsidP="00761FAB">
      <w:pPr>
        <w:pStyle w:val="ListParagraph"/>
        <w:numPr>
          <w:ilvl w:val="0"/>
          <w:numId w:val="55"/>
        </w:numPr>
        <w:tabs>
          <w:tab w:val="left" w:pos="426"/>
        </w:tabs>
        <w:autoSpaceDE w:val="0"/>
        <w:autoSpaceDN w:val="0"/>
        <w:adjustRightInd w:val="0"/>
        <w:spacing w:after="120" w:line="288" w:lineRule="auto"/>
        <w:contextualSpacing w:val="0"/>
        <w:jc w:val="both"/>
        <w:rPr>
          <w:b/>
          <w:bCs/>
        </w:rPr>
      </w:pPr>
      <w:r w:rsidRPr="00761FAB">
        <w:rPr>
          <w:b/>
          <w:bCs/>
        </w:rPr>
        <w:t>Designar un representante técnico.</w:t>
      </w:r>
    </w:p>
    <w:p w:rsidR="00801C77" w:rsidRPr="00761FAB" w:rsidRDefault="00801C77" w:rsidP="00761FAB">
      <w:pPr>
        <w:jc w:val="both"/>
      </w:pPr>
      <w:r w:rsidRPr="00761FAB">
        <w:t>El Contratista deberá contar desde el inicio del contrato con un Representante Técnico, habilitado por normas nacionales, provinciales y municipales, durante todo el período de prestación.</w:t>
      </w:r>
    </w:p>
    <w:p w:rsidR="00801C77" w:rsidRPr="00761FAB" w:rsidRDefault="00801C77" w:rsidP="00761FAB">
      <w:pPr>
        <w:jc w:val="both"/>
      </w:pPr>
      <w:r w:rsidRPr="00761FAB">
        <w:t>El Representante Técnico del Contratista será el interlocutor válido para tratar todos los temas técnicos relativos a esta contratación, debiendo realizar el seguimiento de todos los trabajos y firmar todos los informes y planillas que deban confeccionarse en cumplimiento de estas especificaciones.</w:t>
      </w:r>
    </w:p>
    <w:p w:rsidR="00801C77" w:rsidRPr="00761FAB" w:rsidRDefault="00801C77" w:rsidP="00761FAB">
      <w:pPr>
        <w:jc w:val="both"/>
      </w:pPr>
      <w:r w:rsidRPr="00761FAB">
        <w:t>El Representante Técnico deberá hacerse presente en el ámbito de trabajo toda vez que sea necesario para garantizar el cumplimiento y calidad de los trabajos y concurrir periódicamente para supervisar el correcto funcionamiento de los equipos; sus supervisiones y controles quedaran asentados en un Libro Diario, en poder de EANA S.E.</w:t>
      </w:r>
    </w:p>
    <w:p w:rsidR="00801C77" w:rsidRPr="00761FAB" w:rsidRDefault="00801C77" w:rsidP="00761FAB">
      <w:pPr>
        <w:jc w:val="both"/>
      </w:pPr>
      <w:r w:rsidRPr="00761FAB">
        <w:t>En el caso que durante el desarrollo del contrato la empresa decidiere o debiere realizar el cambio de su Representante Técnico, deberá manifestarlo por escrito, con cinco días hábiles de anticipación, ante el Comitente., y proveer a su reemplazo de conformidad con las normas aplicables, de manera tal que en todo momento exista un conservador responsable.</w:t>
      </w:r>
    </w:p>
    <w:p w:rsidR="00801C77" w:rsidRPr="00761FAB" w:rsidRDefault="00801C77" w:rsidP="00761FAB">
      <w:pPr>
        <w:pStyle w:val="ListParagraph"/>
        <w:numPr>
          <w:ilvl w:val="0"/>
          <w:numId w:val="55"/>
        </w:numPr>
        <w:tabs>
          <w:tab w:val="left" w:pos="426"/>
        </w:tabs>
        <w:autoSpaceDE w:val="0"/>
        <w:autoSpaceDN w:val="0"/>
        <w:adjustRightInd w:val="0"/>
        <w:spacing w:after="120" w:line="288" w:lineRule="auto"/>
        <w:contextualSpacing w:val="0"/>
        <w:jc w:val="both"/>
        <w:rPr>
          <w:b/>
          <w:bCs/>
        </w:rPr>
      </w:pPr>
      <w:r w:rsidRPr="00761FAB">
        <w:rPr>
          <w:b/>
          <w:bCs/>
        </w:rPr>
        <w:t>Identificación de los equipos.</w:t>
      </w:r>
    </w:p>
    <w:p w:rsidR="00801C77" w:rsidRPr="00761FAB" w:rsidRDefault="00801C77" w:rsidP="00761FAB">
      <w:pPr>
        <w:jc w:val="both"/>
      </w:pPr>
      <w:r w:rsidRPr="00761FAB">
        <w:t>Se deberá colocar la identificación para el ascensor.</w:t>
      </w:r>
    </w:p>
    <w:p w:rsidR="00801C77" w:rsidRPr="00761FAB" w:rsidRDefault="00801C77" w:rsidP="00761FAB">
      <w:pPr>
        <w:jc w:val="both"/>
      </w:pPr>
      <w:r w:rsidRPr="00761FAB">
        <w:t>Para el caso de los ascensores, las identificaciones se dispondrán sobre el frente de los mismos, en todos los niveles.</w:t>
      </w:r>
    </w:p>
    <w:p w:rsidR="00801C77" w:rsidRPr="00761FAB" w:rsidRDefault="00801C77" w:rsidP="00761FAB">
      <w:pPr>
        <w:jc w:val="both"/>
      </w:pPr>
      <w:r w:rsidRPr="00761FAB">
        <w:t>Será una identificación clara de la numeración de cada una de ellos, efectuada de manera prolija con carteles realizados en polietileno de alto impacto de veinticinco (25) centímetros de lado, fijados de manera segura, los que deberán ser repuestos por el Contratista, toda vez que sean retirados y/o dañados.</w:t>
      </w:r>
    </w:p>
    <w:p w:rsidR="00801C77" w:rsidRPr="00761FAB" w:rsidRDefault="00801C77" w:rsidP="00761FAB">
      <w:pPr>
        <w:jc w:val="both"/>
      </w:pPr>
      <w:r w:rsidRPr="00761FAB">
        <w:t>En estos carteles constará:</w:t>
      </w:r>
    </w:p>
    <w:p w:rsidR="00801C77" w:rsidRPr="00761FAB" w:rsidRDefault="00801C77" w:rsidP="00761FAB">
      <w:pPr>
        <w:jc w:val="both"/>
      </w:pPr>
      <w:r w:rsidRPr="00761FAB">
        <w:t>· El número de ascensor y el nivel.</w:t>
      </w:r>
    </w:p>
    <w:p w:rsidR="00801C77" w:rsidRPr="00761FAB" w:rsidRDefault="00801C77" w:rsidP="00761FAB">
      <w:pPr>
        <w:jc w:val="both"/>
      </w:pPr>
      <w:r w:rsidRPr="00761FAB">
        <w:t>· Las precauciones y recomendaciones generales para los usuarios, incluyendo las recomendaciones para los usuarios en caso de emergencia.</w:t>
      </w:r>
    </w:p>
    <w:p w:rsidR="00801C77" w:rsidRPr="00761FAB" w:rsidRDefault="00801C77" w:rsidP="00761FAB">
      <w:pPr>
        <w:jc w:val="both"/>
      </w:pPr>
      <w:r w:rsidRPr="00761FAB">
        <w:t>· Indicar la capacidad máxima de los equipos.</w:t>
      </w:r>
    </w:p>
    <w:p w:rsidR="00801C77" w:rsidRPr="00761FAB" w:rsidRDefault="00801C77" w:rsidP="00761FAB">
      <w:pPr>
        <w:jc w:val="both"/>
      </w:pPr>
      <w:r w:rsidRPr="00761FAB">
        <w:t>· los datos de la empresa contratista y todos los teléfonos a los cuales se deberá recurrir en caso de emergencias, estos datos deberán estar permanentemente actualizados.</w:t>
      </w:r>
    </w:p>
    <w:p w:rsidR="00801C77" w:rsidRPr="00761FAB" w:rsidRDefault="00801C77" w:rsidP="00761FAB">
      <w:pPr>
        <w:jc w:val="both"/>
      </w:pPr>
      <w:r w:rsidRPr="00761FAB">
        <w:t>El contratista deberá presentar la muestra de los carteles, para que sea aprobada por la Dirección.</w:t>
      </w:r>
    </w:p>
    <w:p w:rsidR="00801C77" w:rsidRPr="00761FAB" w:rsidRDefault="00801C77" w:rsidP="00761FAB">
      <w:pPr>
        <w:jc w:val="both"/>
      </w:pPr>
      <w:r w:rsidRPr="00761FAB">
        <w:t>Este trabajo deberá quedar terminado dentro de los primeros diez (10) días corridos de la toma del servicio.</w:t>
      </w:r>
    </w:p>
    <w:p w:rsidR="00801C77" w:rsidRPr="00761FAB" w:rsidRDefault="00801C77" w:rsidP="00761FAB">
      <w:pPr>
        <w:jc w:val="both"/>
      </w:pPr>
      <w:r w:rsidRPr="00761FAB">
        <w:t xml:space="preserve">En el momento de realizar obras de mantenimiento y requerir dejar fuera de servicio un ascensor, el mismo deberá estar debidamente identificado en cada puerta de cada piso con la leyenda “Fuera de servicio” y delimitada la zona con conos, de ser aplicable. </w:t>
      </w:r>
    </w:p>
    <w:p w:rsidR="00801C77" w:rsidRPr="00761FAB" w:rsidRDefault="00801C77" w:rsidP="00761FAB">
      <w:pPr>
        <w:pStyle w:val="ListParagraph"/>
        <w:numPr>
          <w:ilvl w:val="0"/>
          <w:numId w:val="55"/>
        </w:numPr>
        <w:tabs>
          <w:tab w:val="left" w:pos="426"/>
        </w:tabs>
        <w:autoSpaceDE w:val="0"/>
        <w:autoSpaceDN w:val="0"/>
        <w:adjustRightInd w:val="0"/>
        <w:spacing w:after="120" w:line="288" w:lineRule="auto"/>
        <w:contextualSpacing w:val="0"/>
        <w:jc w:val="both"/>
        <w:rPr>
          <w:b/>
          <w:bCs/>
        </w:rPr>
      </w:pPr>
      <w:r w:rsidRPr="00761FAB">
        <w:rPr>
          <w:b/>
          <w:bCs/>
        </w:rPr>
        <w:t>Completar planilla (anexo A) para completar y entregar a EANA S.E.</w:t>
      </w:r>
    </w:p>
    <w:p w:rsidR="00801C77" w:rsidRPr="00761FAB" w:rsidRDefault="00801C77" w:rsidP="00761FAB">
      <w:pPr>
        <w:pStyle w:val="Heading1"/>
        <w:numPr>
          <w:ilvl w:val="0"/>
          <w:numId w:val="52"/>
        </w:numPr>
        <w:suppressAutoHyphens w:val="0"/>
        <w:jc w:val="both"/>
        <w:rPr>
          <w:rFonts w:ascii="Calibri" w:hAnsi="Calibri" w:cs="Calibri"/>
          <w:sz w:val="22"/>
          <w:szCs w:val="22"/>
        </w:rPr>
      </w:pPr>
      <w:r w:rsidRPr="00761FAB">
        <w:rPr>
          <w:rFonts w:ascii="Calibri" w:hAnsi="Calibri" w:cs="Calibri"/>
          <w:sz w:val="22"/>
          <w:szCs w:val="22"/>
        </w:rPr>
        <w:t>MANTENIMIENTO INTEGRAL, PREVENTIVO POR 12 (DOCE) MESES</w:t>
      </w:r>
    </w:p>
    <w:p w:rsidR="00801C77" w:rsidRPr="00761FAB" w:rsidRDefault="00801C77" w:rsidP="00761FAB">
      <w:pPr>
        <w:jc w:val="both"/>
      </w:pPr>
      <w:r w:rsidRPr="00761FAB">
        <w:t>El Adjudicatario deberá prestar un servicio de mantenimiento mensual por el lapso de vigencia de 12 (DOCE) MESES, para realizar el mantenimiento integral del ascensor, que permitan el normal y correcto funcionamiento del mismo, debiendo garantizar el cumplimiento de todas las normas y reglamentaciones municipales, provinciales y nacionales, creadas o por crearse, para el mantenimiento y funcionamiento del ascensor si correspondiere.</w:t>
      </w:r>
    </w:p>
    <w:p w:rsidR="00801C77" w:rsidRPr="00761FAB" w:rsidRDefault="00801C77" w:rsidP="00761FAB">
      <w:pPr>
        <w:jc w:val="both"/>
      </w:pPr>
      <w:r w:rsidRPr="00761FAB">
        <w:t>Se interpreta el mantenimiento como:</w:t>
      </w:r>
    </w:p>
    <w:p w:rsidR="00801C77" w:rsidRPr="00761FAB" w:rsidRDefault="00801C77" w:rsidP="00761FAB">
      <w:pPr>
        <w:jc w:val="both"/>
      </w:pPr>
      <w:r w:rsidRPr="00761FAB">
        <w:t>MANTENIMIENTO PREVENTIVO, es el conjunto de tareas tendientes a conservar las condiciones técnicas operativas del sistema, con el objeto de incrementar la vida útil mediante la ejecución la ejecución de trabajos rutinarios y periódicos que reduzcan las reparaciones correctivas.</w:t>
      </w:r>
    </w:p>
    <w:p w:rsidR="00801C77" w:rsidRPr="00761FAB" w:rsidRDefault="00801C77" w:rsidP="00761FAB">
      <w:pPr>
        <w:jc w:val="both"/>
      </w:pPr>
      <w:r w:rsidRPr="00761FAB">
        <w:t>Deberán contar, además con los servicios de:</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Sistema de atención a clientes.</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Normas y auditorias de seguridad.</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Servicio de emergencia.</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Seguro de responsabilidad civil.</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Responsabilidad laboral.</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Mano de obra certificada.</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Garantía en suministro de refacciones originales.</w:t>
      </w:r>
    </w:p>
    <w:p w:rsidR="00801C77" w:rsidRPr="00761FAB" w:rsidRDefault="00801C77" w:rsidP="00761FAB">
      <w:pPr>
        <w:jc w:val="both"/>
      </w:pPr>
      <w:r w:rsidRPr="00761FAB">
        <w:t>El Adjudicatario garantizará la asistencia técnica durante los 365 días del año, y guardia de emergencia las 24hs. (incluyendo paros y feriados), mediante el sistema de teléfonos de celulares. Deberá asentar en un libro de servicio foliado que permanecerá en el Aeropuerto.</w:t>
      </w:r>
    </w:p>
    <w:p w:rsidR="00801C77" w:rsidRPr="00761FAB" w:rsidRDefault="00801C77" w:rsidP="00761FAB">
      <w:pPr>
        <w:jc w:val="both"/>
      </w:pPr>
      <w:r w:rsidRPr="00761FAB">
        <w:t>Cada uno de los servicios que realice, programados o no, indicando las tareas y/o pruebas de funcionamiento y/o de elementos de seguridad realizadas y el nombre del operario que las llevó a cabo, como así también los servicios mensuales y semestrales. En ese mismo libro dejará asentada cualquier anormalidad que detecte en las revisiones de rutina y notificará por nota aparte a El Comitente, pudiendo disponer, en caso de urgencia debidamente justificada, la inmediata detención de cualquiera de los ascensores, dado que el correcto funcionamiento de los mismos será de su exclusiva responsabilidad.</w:t>
      </w:r>
    </w:p>
    <w:p w:rsidR="00801C77" w:rsidRPr="00761FAB" w:rsidRDefault="00801C77" w:rsidP="00761FAB">
      <w:pPr>
        <w:jc w:val="both"/>
      </w:pPr>
      <w:r w:rsidRPr="00761FAB">
        <w:t>Los trabajos de mantenimiento preventivo a cargo del Adjudicatario comprenden las partes que a continuación se mencionan, a los fines de permitir el normal funcionamiento del ascensor, destacándose el carácter enunciativo y no taxativo del listado:</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Lubricación de guías de coche</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Lubricación de todos los mecanismos de puertas exteriores e interiores</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Control de seguridad de trabas y seguridades eléctricas en todas las puertas exteriores e interiores</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Control de estado y seguridad de los cables de acero que suspenden la cabina</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Control de seguridad de paracaídas</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Limpieza de sala de máquinas, techo de cabina y fosa de ascensor.</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Todos los reajustes que sean necesarios para el normal funcionamiento del ascensor</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Se realizará una atención de guardia y de urgencia las 24 hs del día incluyendo, domingos y feriados (los 365 días del año)</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Se entregarán remitos de trabajos, en el cual se asentarán todas las novedades y recomendaciones a realizar para mantener o mejorar el funcionamiento del elevador.</w:t>
      </w:r>
    </w:p>
    <w:p w:rsidR="00801C77" w:rsidRPr="00761FAB" w:rsidRDefault="00801C77" w:rsidP="00761FAB">
      <w:pPr>
        <w:pStyle w:val="Heading1"/>
        <w:numPr>
          <w:ilvl w:val="0"/>
          <w:numId w:val="52"/>
        </w:numPr>
        <w:suppressAutoHyphens w:val="0"/>
        <w:jc w:val="both"/>
        <w:rPr>
          <w:rFonts w:ascii="Calibri" w:hAnsi="Calibri" w:cs="Calibri"/>
          <w:sz w:val="22"/>
          <w:szCs w:val="22"/>
        </w:rPr>
      </w:pPr>
      <w:bookmarkStart w:id="389" w:name="_Toc524106963"/>
      <w:r w:rsidRPr="00761FAB">
        <w:rPr>
          <w:rFonts w:ascii="Calibri" w:hAnsi="Calibri" w:cs="Calibri"/>
          <w:sz w:val="22"/>
          <w:szCs w:val="22"/>
        </w:rPr>
        <w:t>SERVICIOS TÉCNICOS MENSUALES MÍNIMOS</w:t>
      </w:r>
      <w:bookmarkEnd w:id="389"/>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Constatar el estado de tensión de los cables de tracción o accionamiento, así como de sus amarres, control de maniobra y de sus elementos componentes, paragolpes y operadores de puertas.</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Constatar la existencia y correcto funcionamiento de la conexión de la puesta a tierra de protección en las partes metálicas de la instalación no sometidas a tensión eléctrica.</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Controlar que las cerraduras de las puertas exteriores, operando en el primer gancho de seguridad, no permitan la apertura de la misma, no hallándose la cabina en el piso y que no cierren el circuito eléctrico, que el segundo gancho de seguridad no permita la apertura de la puerta no hallándose la cabina en el piso y que no se abra el circuito eléctrico.</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Limpieza de polvo de los elementos de transmisión general.</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Control de niveles de aceite de los elementos de transmisión en general, colocación de lubricantes, aceites y grasas si fuera necesario.</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Limpieza de rodamientos, control de temperatura y engrase.</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Control de nivelación de paradas.</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Control de relevos térmicos, limpieza de rectificadores y aletas de ventilación.</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Ajuste de conexiones, control de porta fusibles y colocación de fusibles calibrados.</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Limpieza de sala de máquinas, techo de cabinas y fosos del ascensor, control de selector de pisos, regulador de velocidad, generador, tablero, control de maniobras, guiadores de cabinas y contrapesos, poleas de desvío y puertas.</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Control del funcionamiento de contactos eléctricos en general, cerraduras electromecánicas de puertas, interruptores de seguridad, sistemas de alarmas, paradas de emergencia, etc.</w:t>
      </w:r>
    </w:p>
    <w:p w:rsidR="00801C77" w:rsidRPr="00761FAB" w:rsidRDefault="00801C77" w:rsidP="00761FAB">
      <w:pPr>
        <w:pStyle w:val="Heading1"/>
        <w:numPr>
          <w:ilvl w:val="0"/>
          <w:numId w:val="52"/>
        </w:numPr>
        <w:suppressAutoHyphens w:val="0"/>
        <w:jc w:val="both"/>
        <w:rPr>
          <w:rFonts w:ascii="Calibri" w:hAnsi="Calibri" w:cs="Calibri"/>
          <w:sz w:val="22"/>
          <w:szCs w:val="22"/>
        </w:rPr>
      </w:pPr>
      <w:bookmarkStart w:id="390" w:name="_Toc524106964"/>
      <w:r w:rsidRPr="00761FAB">
        <w:rPr>
          <w:rFonts w:ascii="Calibri" w:hAnsi="Calibri" w:cs="Calibri"/>
          <w:sz w:val="22"/>
          <w:szCs w:val="22"/>
        </w:rPr>
        <w:t>SERVICIOS TÉCNICOS SEMESTRALES MÍNIMOS</w:t>
      </w:r>
      <w:bookmarkEnd w:id="390"/>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Controlar el accionamiento de las llaves de límites finales que interrumpe el circuito de maniobra y el circuito de fuerza motriz y que el mismo se produzca a la distancia correspondiente en cada caso, cuando la cabina rebasa los niveles de los pisos extremos.</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 xml:space="preserve">Efectuar las pruebas correspondientes en el aparato de seguridad de la cabina y del contrapeso. Asimismo, se realizará una inspección general de todos los dispositivos que componen el sistema del/los ascensor/es. </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Constatar el estado de desgaste de los cables de acero de tracción y regulador de velocidad. Control de accionamiento del mismo, control de cable o cintas de selector de pisos, revisión de cables de Comando de Control y aislamiento de amarres.</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Limpieza de guías de cabina y contrapeso, control de accionamiento de limites finales de circuitos de maniobras y fuerza motriz cuando la cabina rebasa los niveles de los pisos extremos.</w:t>
      </w:r>
    </w:p>
    <w:p w:rsidR="00801C77" w:rsidRPr="00761FAB" w:rsidRDefault="00801C77" w:rsidP="00761FAB">
      <w:pPr>
        <w:pStyle w:val="ListParagraph"/>
        <w:numPr>
          <w:ilvl w:val="0"/>
          <w:numId w:val="45"/>
        </w:numPr>
        <w:tabs>
          <w:tab w:val="left" w:pos="426"/>
        </w:tabs>
        <w:autoSpaceDE w:val="0"/>
        <w:autoSpaceDN w:val="0"/>
        <w:adjustRightInd w:val="0"/>
        <w:spacing w:after="120" w:line="288" w:lineRule="auto"/>
        <w:contextualSpacing w:val="0"/>
        <w:jc w:val="both"/>
      </w:pPr>
      <w:r w:rsidRPr="00761FAB">
        <w:t>Control de sistemas de seguridad.</w:t>
      </w:r>
    </w:p>
    <w:p w:rsidR="00801C77" w:rsidRPr="00761FAB" w:rsidRDefault="00801C77" w:rsidP="00761FAB">
      <w:pPr>
        <w:pStyle w:val="Heading1"/>
        <w:numPr>
          <w:ilvl w:val="0"/>
          <w:numId w:val="52"/>
        </w:numPr>
        <w:suppressAutoHyphens w:val="0"/>
        <w:jc w:val="both"/>
        <w:rPr>
          <w:rFonts w:ascii="Calibri" w:hAnsi="Calibri" w:cs="Calibri"/>
          <w:sz w:val="22"/>
          <w:szCs w:val="22"/>
        </w:rPr>
      </w:pPr>
      <w:bookmarkStart w:id="391" w:name="_Toc524106965"/>
      <w:r w:rsidRPr="00761FAB">
        <w:rPr>
          <w:rFonts w:ascii="Calibri" w:hAnsi="Calibri" w:cs="Calibri"/>
          <w:sz w:val="22"/>
          <w:szCs w:val="22"/>
        </w:rPr>
        <w:t>MEDIDAS DE SEGURIDAD</w:t>
      </w:r>
      <w:bookmarkEnd w:id="391"/>
      <w:r w:rsidRPr="00761FAB">
        <w:rPr>
          <w:rFonts w:ascii="Calibri" w:hAnsi="Calibri" w:cs="Calibri"/>
          <w:sz w:val="22"/>
          <w:szCs w:val="22"/>
        </w:rPr>
        <w:t xml:space="preserve"> </w:t>
      </w:r>
    </w:p>
    <w:p w:rsidR="00801C77" w:rsidRPr="00761FAB" w:rsidRDefault="00801C77" w:rsidP="00761FAB">
      <w:pPr>
        <w:jc w:val="both"/>
      </w:pPr>
      <w:r w:rsidRPr="00761FAB">
        <w:t xml:space="preserve">El Adjudicatario tendrá a su cargo las medidas de protección a personas y bienes durante el desarrollo de los trabajos. Para tal fin deberá observar las reglamentaciones vigentes en la materia, en lo que refiere a señalamiento y protección, colocando las correspondientes indicaciones señaléticas durante el desarrollo de las tareas. </w:t>
      </w:r>
    </w:p>
    <w:p w:rsidR="00801C77" w:rsidRPr="00761FAB" w:rsidRDefault="00801C77" w:rsidP="00761FAB">
      <w:pPr>
        <w:jc w:val="both"/>
      </w:pPr>
      <w:r w:rsidRPr="00761FAB">
        <w:t>Asimismo, deberá garantizar la imposibilidad absoluta de aperturas de puertas de acceso a las cabinas en los distintos niveles para evitar accidentes con las personas de la obra y ajenas a ella, teniendo en cuenta que el edificio permanecerá en pleno funcionamiento. Será por lo tanto absoluta responsabilidad del Adjudicatario señalizar debidamente e impedir la apertura de las mencionadas puertas.</w:t>
      </w:r>
    </w:p>
    <w:p w:rsidR="00801C77" w:rsidRPr="00761FAB" w:rsidRDefault="00801C77" w:rsidP="00761FAB">
      <w:pPr>
        <w:jc w:val="both"/>
      </w:pPr>
      <w:r w:rsidRPr="00761FAB">
        <w:t>El adjudicatario contratará los seguros pertinentes, no sólo para el personal obrero y/o profesional de su dependencia, sino contra terceros, sean personas o cosas, por el tiempo que duren los trabajos.</w:t>
      </w:r>
    </w:p>
    <w:p w:rsidR="00801C77" w:rsidRPr="00761FAB" w:rsidRDefault="00801C77" w:rsidP="00761FAB">
      <w:pPr>
        <w:pStyle w:val="Heading1"/>
        <w:numPr>
          <w:ilvl w:val="0"/>
          <w:numId w:val="52"/>
        </w:numPr>
        <w:suppressAutoHyphens w:val="0"/>
        <w:jc w:val="both"/>
        <w:rPr>
          <w:rFonts w:ascii="Calibri" w:hAnsi="Calibri" w:cs="Calibri"/>
          <w:sz w:val="22"/>
          <w:szCs w:val="22"/>
        </w:rPr>
      </w:pPr>
      <w:bookmarkStart w:id="392" w:name="_Toc524106966"/>
      <w:r w:rsidRPr="00761FAB">
        <w:rPr>
          <w:rFonts w:ascii="Calibri" w:hAnsi="Calibri" w:cs="Calibri"/>
          <w:sz w:val="22"/>
          <w:szCs w:val="22"/>
        </w:rPr>
        <w:t>LIMPIEZA</w:t>
      </w:r>
      <w:bookmarkEnd w:id="392"/>
    </w:p>
    <w:p w:rsidR="00801C77" w:rsidRDefault="00801C77" w:rsidP="00761FAB">
      <w:pPr>
        <w:jc w:val="both"/>
      </w:pPr>
      <w:r w:rsidRPr="00761FAB">
        <w:t>Los sectores intervenidos deberán permanecer limpios en todas las etapas, tanto las preparatorias como las de montaje y deberán ser entregados de manera de ser ocupados inmediatamente, a tal efecto, deberán retirar todo tipo de residuos, restos de materiales, cableados en desuso, virutas, materiales excedentes, equipos y herramientas una vez finalizados los trabajos. Asimismo, es responsabilidad del Adjudicatario entregara el pasadizo y el fondo del mismo perfectamente limpio, libre de escombros y elementos de construcción, como así también la sala de máquinas; así mismo se tendrá especial cuidado con los solados de los palieres, para lo cual se dispondrán los elementos de protección adecuados, garantizando no alterar las condiciones de las mismas, quedando a entera responsabilidad de la Contratista los ocasionales daños que pudieran producirse, siendo la Inspección de Obras quien decidirá en caso de daño alguno, la forma de su resolución.</w:t>
      </w:r>
      <w:bookmarkStart w:id="393" w:name="_Toc508898580"/>
      <w:bookmarkStart w:id="394" w:name="_Toc518642239"/>
      <w:bookmarkStart w:id="395" w:name="_Toc518987953"/>
      <w:bookmarkStart w:id="396" w:name="_Toc520907533"/>
      <w:bookmarkStart w:id="397" w:name="_Toc520907637"/>
      <w:bookmarkStart w:id="398" w:name="_Toc520908300"/>
      <w:bookmarkStart w:id="399" w:name="_Toc508898581"/>
      <w:bookmarkStart w:id="400" w:name="_Toc518642240"/>
      <w:bookmarkStart w:id="401" w:name="_Toc518987954"/>
      <w:bookmarkStart w:id="402" w:name="_Toc520907534"/>
      <w:bookmarkStart w:id="403" w:name="_Toc520907638"/>
      <w:bookmarkStart w:id="404" w:name="_Toc520908301"/>
      <w:bookmarkEnd w:id="393"/>
      <w:bookmarkEnd w:id="394"/>
      <w:bookmarkEnd w:id="395"/>
      <w:bookmarkEnd w:id="396"/>
      <w:bookmarkEnd w:id="397"/>
      <w:bookmarkEnd w:id="398"/>
      <w:bookmarkEnd w:id="399"/>
      <w:bookmarkEnd w:id="400"/>
      <w:bookmarkEnd w:id="401"/>
      <w:bookmarkEnd w:id="402"/>
      <w:bookmarkEnd w:id="403"/>
      <w:bookmarkEnd w:id="404"/>
    </w:p>
    <w:p w:rsidR="00801C77" w:rsidRPr="00761FAB" w:rsidRDefault="00801C77" w:rsidP="00761FAB">
      <w:pPr>
        <w:jc w:val="both"/>
      </w:pPr>
    </w:p>
    <w:p w:rsidR="00801C77" w:rsidRPr="00761FAB" w:rsidRDefault="00801C77" w:rsidP="00761FAB">
      <w:pPr>
        <w:pStyle w:val="Heading1"/>
        <w:numPr>
          <w:ilvl w:val="0"/>
          <w:numId w:val="0"/>
        </w:numPr>
        <w:shd w:val="clear" w:color="auto" w:fill="999999"/>
        <w:suppressAutoHyphens w:val="0"/>
        <w:ind w:left="360" w:hanging="360"/>
        <w:jc w:val="both"/>
        <w:rPr>
          <w:rFonts w:ascii="Calibri" w:hAnsi="Calibri" w:cs="Calibri"/>
          <w:caps/>
          <w:color w:val="FFFFFF"/>
          <w:sz w:val="24"/>
          <w:szCs w:val="24"/>
        </w:rPr>
      </w:pPr>
      <w:r w:rsidRPr="00761FAB">
        <w:rPr>
          <w:rFonts w:ascii="Calibri" w:hAnsi="Calibri" w:cs="Calibri"/>
          <w:caps/>
          <w:color w:val="FFFFFF"/>
          <w:sz w:val="24"/>
          <w:szCs w:val="24"/>
        </w:rPr>
        <w:t>OTRAS CONSIDERACIONES</w:t>
      </w:r>
    </w:p>
    <w:p w:rsidR="00801C77" w:rsidRDefault="00801C77" w:rsidP="00761FAB">
      <w:pPr>
        <w:jc w:val="both"/>
        <w:rPr>
          <w:u w:val="single"/>
          <w:lang w:val="es-ES"/>
        </w:rPr>
      </w:pPr>
      <w:r>
        <w:rPr>
          <w:u w:val="single"/>
          <w:lang w:val="es-ES"/>
        </w:rPr>
        <w:t>Importante</w:t>
      </w:r>
      <w:r w:rsidRPr="00116B57">
        <w:rPr>
          <w:lang w:val="es-ES"/>
        </w:rPr>
        <w:t xml:space="preserve">: </w:t>
      </w:r>
      <w:r>
        <w:rPr>
          <w:lang w:val="es-ES"/>
        </w:rPr>
        <w:t>ambos renglones serán adjudicados al mismo Oferente, por lo que la cotización de ambos renglones es obligatoria.</w:t>
      </w:r>
    </w:p>
    <w:p w:rsidR="00801C77" w:rsidRPr="00CF0765" w:rsidRDefault="00801C77" w:rsidP="00761FAB">
      <w:pPr>
        <w:jc w:val="both"/>
        <w:rPr>
          <w:lang w:val="es-ES"/>
        </w:rPr>
      </w:pPr>
      <w:r w:rsidRPr="24965322">
        <w:rPr>
          <w:u w:val="single"/>
          <w:lang w:val="es-ES"/>
        </w:rPr>
        <w:t>Forma de Cotización</w:t>
      </w:r>
      <w:r w:rsidRPr="24965322">
        <w:rPr>
          <w:lang w:val="es-ES"/>
        </w:rPr>
        <w:t>: de acuerdo al Anexo I</w:t>
      </w:r>
      <w:r>
        <w:rPr>
          <w:lang w:val="es-ES"/>
        </w:rPr>
        <w:t>, en pesos argentinos</w:t>
      </w:r>
      <w:r w:rsidRPr="24965322">
        <w:rPr>
          <w:lang w:val="es-ES"/>
        </w:rPr>
        <w:t>. Este anexo es un modelo, podrá presentarse en cualquier formato, pero la cotización deberá contener la información mínima requerida en el mismo.</w:t>
      </w:r>
    </w:p>
    <w:p w:rsidR="00801C77" w:rsidRPr="00CF0765" w:rsidRDefault="00801C77" w:rsidP="00761FAB">
      <w:pPr>
        <w:jc w:val="both"/>
        <w:rPr>
          <w:lang w:val="es-ES"/>
        </w:rPr>
      </w:pPr>
      <w:r w:rsidRPr="00761FAB">
        <w:rPr>
          <w:u w:val="single"/>
          <w:lang w:val="es-ES"/>
        </w:rPr>
        <w:t>Forma de Pago</w:t>
      </w:r>
      <w:r w:rsidRPr="00761FAB">
        <w:rPr>
          <w:lang w:val="es-ES"/>
        </w:rPr>
        <w:t xml:space="preserve">: dentro de los 30 días corridos desde la carga de la factura en el portal </w:t>
      </w:r>
      <w:hyperlink r:id="rId19">
        <w:r w:rsidRPr="00761FAB">
          <w:rPr>
            <w:rStyle w:val="Hyperlink"/>
            <w:lang w:val="es-ES"/>
          </w:rPr>
          <w:t>www.cobranzas.com/eana</w:t>
        </w:r>
      </w:hyperlink>
      <w:r w:rsidRPr="00761FAB">
        <w:rPr>
          <w:lang w:val="es-ES"/>
        </w:rPr>
        <w:t xml:space="preserve"> y certificación conforme.</w:t>
      </w:r>
      <w:r w:rsidRPr="24965322">
        <w:rPr>
          <w:lang w:val="es-ES"/>
        </w:rPr>
        <w:t xml:space="preserve"> </w:t>
      </w:r>
    </w:p>
    <w:p w:rsidR="00801C77" w:rsidRDefault="00801C77" w:rsidP="00761FAB">
      <w:pPr>
        <w:jc w:val="both"/>
        <w:rPr>
          <w:lang w:val="es-ES"/>
        </w:rPr>
      </w:pPr>
      <w:r>
        <w:rPr>
          <w:lang w:val="es-ES"/>
        </w:rPr>
        <w:t>El Renglón</w:t>
      </w:r>
      <w:r w:rsidRPr="24965322">
        <w:rPr>
          <w:lang w:val="es-ES"/>
        </w:rPr>
        <w:t xml:space="preserve"> N° 1 </w:t>
      </w:r>
      <w:r>
        <w:rPr>
          <w:lang w:val="es-ES"/>
        </w:rPr>
        <w:t>se abonará contra certificación conforme. El renglón N° 2 será</w:t>
      </w:r>
      <w:r w:rsidRPr="24965322">
        <w:rPr>
          <w:lang w:val="es-ES"/>
        </w:rPr>
        <w:t xml:space="preserve"> abonado por certificaciones mensuales. </w:t>
      </w:r>
    </w:p>
    <w:p w:rsidR="00801C77" w:rsidRPr="00CF0765" w:rsidRDefault="00801C77" w:rsidP="00761FAB">
      <w:pPr>
        <w:jc w:val="both"/>
        <w:rPr>
          <w:lang w:val="es-ES"/>
        </w:rPr>
      </w:pPr>
      <w:r w:rsidRPr="00CF0765">
        <w:rPr>
          <w:u w:val="single"/>
          <w:lang w:val="es-ES"/>
        </w:rPr>
        <w:t>Plazo de Entrega</w:t>
      </w:r>
      <w:r>
        <w:rPr>
          <w:u w:val="single"/>
          <w:lang w:val="es-ES"/>
        </w:rPr>
        <w:t>/Ejecución</w:t>
      </w:r>
      <w:r w:rsidRPr="00CF0765">
        <w:rPr>
          <w:lang w:val="es-ES"/>
        </w:rPr>
        <w:t xml:space="preserve">: </w:t>
      </w:r>
      <w:r>
        <w:rPr>
          <w:lang w:val="es-ES"/>
        </w:rPr>
        <w:t xml:space="preserve">Renglón N° 1: </w:t>
      </w:r>
      <w:r w:rsidRPr="00071EF7">
        <w:t>20 (veinte) días corridos, conforme lo establecido en el Artículo 31° del PCGO</w:t>
      </w:r>
      <w:r>
        <w:t xml:space="preserve"> y deberá ejecutarse por completo durante el primer mes de ejecución del Renglón N° 2</w:t>
      </w:r>
      <w:r>
        <w:rPr>
          <w:lang w:val="es-ES"/>
        </w:rPr>
        <w:t>. Renglón N° 2: ejecución durante 12 (doce) meses, de acuerdo a la presente ET.</w:t>
      </w:r>
    </w:p>
    <w:p w:rsidR="00801C77" w:rsidRPr="00CF0765" w:rsidRDefault="00801C77" w:rsidP="00761FAB">
      <w:pPr>
        <w:jc w:val="both"/>
        <w:rPr>
          <w:lang w:val="es-ES"/>
        </w:rPr>
      </w:pPr>
      <w:r w:rsidRPr="00CF0765">
        <w:rPr>
          <w:u w:val="single"/>
          <w:lang w:val="es-ES"/>
        </w:rPr>
        <w:t>Lugar de Entrega</w:t>
      </w:r>
      <w:r>
        <w:rPr>
          <w:u w:val="single"/>
          <w:lang w:val="es-ES"/>
        </w:rPr>
        <w:t>/Ejecución</w:t>
      </w:r>
      <w:r w:rsidRPr="00CF0765">
        <w:rPr>
          <w:lang w:val="es-ES"/>
        </w:rPr>
        <w:t xml:space="preserve">: </w:t>
      </w:r>
      <w:r w:rsidRPr="00071EF7">
        <w:t>Aeropuerto Internacional El Plumerillo, Ciudad de Mendoza, en la provincia de Mendoza, Argentina</w:t>
      </w:r>
      <w:r w:rsidRPr="00CF0765">
        <w:rPr>
          <w:lang w:val="es-ES"/>
        </w:rPr>
        <w:t>.</w:t>
      </w:r>
    </w:p>
    <w:p w:rsidR="00801C77" w:rsidRDefault="00801C77" w:rsidP="00761FAB">
      <w:pPr>
        <w:jc w:val="both"/>
        <w:rPr>
          <w:lang w:val="es-ES"/>
        </w:rPr>
      </w:pPr>
      <w:r w:rsidRPr="24965322">
        <w:rPr>
          <w:u w:val="single"/>
          <w:lang w:val="es-ES"/>
        </w:rPr>
        <w:t>Documentación a Presentar</w:t>
      </w:r>
      <w:r w:rsidRPr="24965322">
        <w:rPr>
          <w:lang w:val="es-ES"/>
        </w:rPr>
        <w:t xml:space="preserve">: </w:t>
      </w:r>
    </w:p>
    <w:p w:rsidR="00801C77" w:rsidRPr="00045453" w:rsidRDefault="00801C77" w:rsidP="00761FAB">
      <w:pPr>
        <w:jc w:val="both"/>
        <w:rPr>
          <w:lang w:val="es-ES_tradnl"/>
        </w:rPr>
      </w:pPr>
      <w:r w:rsidRPr="00045453">
        <w:rPr>
          <w:lang w:val="es-ES_tradnl"/>
        </w:rPr>
        <w:t>El Oferente deberá incluir y cumplir con los siguientes requisitos:</w:t>
      </w:r>
    </w:p>
    <w:p w:rsidR="00801C77" w:rsidRDefault="00801C77" w:rsidP="00761FAB">
      <w:pPr>
        <w:numPr>
          <w:ilvl w:val="0"/>
          <w:numId w:val="21"/>
        </w:numPr>
        <w:jc w:val="both"/>
      </w:pPr>
      <w:r w:rsidRPr="00045453">
        <w:t>Planilla de declaración de Antecedentes según ANEXO III (con toda la documentación solicitada adjunta)</w:t>
      </w:r>
      <w:r>
        <w:t>.</w:t>
      </w:r>
    </w:p>
    <w:p w:rsidR="00801C77" w:rsidRDefault="00801C77" w:rsidP="00761FAB">
      <w:pPr>
        <w:numPr>
          <w:ilvl w:val="0"/>
          <w:numId w:val="21"/>
        </w:numPr>
        <w:jc w:val="both"/>
      </w:pPr>
      <w:r>
        <w:t xml:space="preserve">Memoria </w:t>
      </w:r>
      <w:r w:rsidRPr="00A152D4">
        <w:t>descriptiva de los trabajos a ejecutar</w:t>
      </w:r>
      <w:r>
        <w:t>.</w:t>
      </w:r>
    </w:p>
    <w:p w:rsidR="00801C77" w:rsidRPr="00045453" w:rsidRDefault="00801C77" w:rsidP="00761FAB">
      <w:pPr>
        <w:numPr>
          <w:ilvl w:val="0"/>
          <w:numId w:val="21"/>
        </w:numPr>
        <w:jc w:val="both"/>
      </w:pPr>
      <w:r>
        <w:t>P</w:t>
      </w:r>
      <w:r w:rsidRPr="24965322">
        <w:rPr>
          <w:lang w:val="es-ES"/>
        </w:rPr>
        <w:t>lanilla cot</w:t>
      </w:r>
      <w:r>
        <w:rPr>
          <w:lang w:val="es-ES"/>
        </w:rPr>
        <w:t>ización (Anexo IV o equivalente) firmada.</w:t>
      </w:r>
    </w:p>
    <w:p w:rsidR="00801C77" w:rsidRPr="00045453" w:rsidRDefault="00801C77" w:rsidP="00761FAB">
      <w:pPr>
        <w:numPr>
          <w:ilvl w:val="0"/>
          <w:numId w:val="21"/>
        </w:numPr>
        <w:jc w:val="both"/>
      </w:pPr>
      <w:r>
        <w:rPr>
          <w:lang w:val="es-ES"/>
        </w:rPr>
        <w:t>Declaración Jurada</w:t>
      </w:r>
      <w:r w:rsidRPr="24965322">
        <w:rPr>
          <w:lang w:val="es-ES"/>
        </w:rPr>
        <w:t xml:space="preserve"> de Polí</w:t>
      </w:r>
      <w:r>
        <w:rPr>
          <w:lang w:val="es-ES"/>
        </w:rPr>
        <w:t>tica de Integridad (Anexo V) firmada.</w:t>
      </w:r>
    </w:p>
    <w:p w:rsidR="00801C77" w:rsidRPr="00045453" w:rsidRDefault="00801C77" w:rsidP="00761FAB">
      <w:pPr>
        <w:numPr>
          <w:ilvl w:val="0"/>
          <w:numId w:val="21"/>
        </w:numPr>
        <w:jc w:val="both"/>
      </w:pPr>
      <w:r>
        <w:rPr>
          <w:lang w:val="es-ES"/>
        </w:rPr>
        <w:t>Declaración Jurada</w:t>
      </w:r>
      <w:r w:rsidRPr="24965322">
        <w:rPr>
          <w:lang w:val="es-ES"/>
        </w:rPr>
        <w:t xml:space="preserve"> de de Conflicto de Interés (Anexo </w:t>
      </w:r>
      <w:r>
        <w:rPr>
          <w:lang w:val="es-ES"/>
        </w:rPr>
        <w:t>V</w:t>
      </w:r>
      <w:r w:rsidRPr="24965322">
        <w:rPr>
          <w:lang w:val="es-ES"/>
        </w:rPr>
        <w:t>I) fi</w:t>
      </w:r>
      <w:r>
        <w:rPr>
          <w:lang w:val="es-ES"/>
        </w:rPr>
        <w:t>rmada.</w:t>
      </w:r>
    </w:p>
    <w:p w:rsidR="00801C77" w:rsidRDefault="00801C77" w:rsidP="00761FAB">
      <w:pPr>
        <w:jc w:val="both"/>
        <w:rPr>
          <w:lang w:val="es-ES"/>
        </w:rPr>
      </w:pPr>
      <w:r w:rsidRPr="24965322">
        <w:rPr>
          <w:lang w:val="es-ES"/>
        </w:rPr>
        <w:t>Adicionalmente, en caso de que el Adjudicatario resulte ser un Oferente que aún no sea un Proveedor registrado de EANA o que esté registrado pero que haya modificado alguna información de interés, deberá presentar el formulario de Alta de Proveedor junto a la documentación correspondiente</w:t>
      </w:r>
      <w:r>
        <w:rPr>
          <w:lang w:val="es-ES"/>
        </w:rPr>
        <w:t>.</w:t>
      </w:r>
    </w:p>
    <w:p w:rsidR="00801C77" w:rsidRPr="0017097C" w:rsidRDefault="00801C77" w:rsidP="0017097C">
      <w:pPr>
        <w:pStyle w:val="NormalWeb"/>
        <w:shd w:val="clear" w:color="auto" w:fill="FFFFFF"/>
        <w:spacing w:before="0" w:beforeAutospacing="0" w:after="0" w:afterAutospacing="0"/>
        <w:jc w:val="both"/>
        <w:rPr>
          <w:rFonts w:ascii="Calibri" w:hAnsi="Calibri"/>
          <w:sz w:val="27"/>
          <w:szCs w:val="27"/>
        </w:rPr>
      </w:pPr>
      <w:r w:rsidRPr="0017097C">
        <w:rPr>
          <w:rFonts w:ascii="Calibri" w:hAnsi="Calibri" w:cs="Calibri"/>
          <w:u w:val="single"/>
        </w:rPr>
        <w:t>Aclaración Visita Optativa</w:t>
      </w:r>
      <w:r w:rsidRPr="0017097C">
        <w:rPr>
          <w:rFonts w:ascii="Calibri" w:hAnsi="Calibri" w:cs="Calibri"/>
        </w:rPr>
        <w:t xml:space="preserve">: </w:t>
      </w:r>
      <w:r w:rsidRPr="0017097C">
        <w:rPr>
          <w:rFonts w:ascii="Calibri" w:hAnsi="Calibri"/>
          <w:sz w:val="22"/>
          <w:szCs w:val="22"/>
          <w:bdr w:val="none" w:sz="0" w:space="0" w:color="auto" w:frame="1"/>
          <w:shd w:val="clear" w:color="auto" w:fill="FFFFFF"/>
        </w:rPr>
        <w:t xml:space="preserve">El detalle de trabajos y servicios </w:t>
      </w:r>
      <w:r>
        <w:rPr>
          <w:rFonts w:ascii="Calibri" w:hAnsi="Calibri"/>
          <w:sz w:val="22"/>
          <w:szCs w:val="22"/>
          <w:bdr w:val="none" w:sz="0" w:space="0" w:color="auto" w:frame="1"/>
          <w:shd w:val="clear" w:color="auto" w:fill="FFFFFF"/>
        </w:rPr>
        <w:t xml:space="preserve">de la presente ET </w:t>
      </w:r>
      <w:r w:rsidRPr="0017097C">
        <w:rPr>
          <w:rFonts w:ascii="Calibri" w:hAnsi="Calibri"/>
          <w:sz w:val="22"/>
          <w:szCs w:val="22"/>
          <w:bdr w:val="none" w:sz="0" w:space="0" w:color="auto" w:frame="1"/>
          <w:shd w:val="clear" w:color="auto" w:fill="FFFFFF"/>
        </w:rPr>
        <w:t>es a título informativo general y no exime al Oferente del conocimiento particular de todos y cada uno de ellos.</w:t>
      </w:r>
    </w:p>
    <w:p w:rsidR="00801C77" w:rsidRDefault="00801C77" w:rsidP="0017097C">
      <w:pPr>
        <w:shd w:val="clear" w:color="auto" w:fill="FFFFFF"/>
        <w:spacing w:after="0" w:line="240" w:lineRule="auto"/>
        <w:jc w:val="both"/>
        <w:rPr>
          <w:bdr w:val="none" w:sz="0" w:space="0" w:color="auto" w:frame="1"/>
          <w:shd w:val="clear" w:color="auto" w:fill="FFFFFF"/>
          <w:lang w:eastAsia="es-AR"/>
        </w:rPr>
      </w:pPr>
      <w:r w:rsidRPr="0017097C">
        <w:rPr>
          <w:bdr w:val="none" w:sz="0" w:space="0" w:color="auto" w:frame="1"/>
          <w:shd w:val="clear" w:color="auto" w:fill="FFFFFF"/>
          <w:lang w:eastAsia="es-AR"/>
        </w:rPr>
        <w:t>La documentación técnica elaborada es a título explicativo. </w:t>
      </w:r>
      <w:r w:rsidRPr="0017097C">
        <w:rPr>
          <w:b/>
          <w:bCs/>
          <w:bdr w:val="none" w:sz="0" w:space="0" w:color="auto" w:frame="1"/>
          <w:shd w:val="clear" w:color="auto" w:fill="FFFFFF"/>
          <w:lang w:eastAsia="es-AR"/>
        </w:rPr>
        <w:t>A fin de interpretar con exactitud los trabajos, las previsiones y la documentación técnica necesaria, el oferente dispondrá de la visita optativa a obra y las instalaciones durante el periodo de contratación. Es optativa debido a la situación actual decretada de aislamiento social, preventivo y obligatorio por la pandemia de coronoavirus COVID-19</w:t>
      </w:r>
      <w:r w:rsidRPr="0017097C">
        <w:rPr>
          <w:bdr w:val="none" w:sz="0" w:space="0" w:color="auto" w:frame="1"/>
          <w:shd w:val="clear" w:color="auto" w:fill="FFFFFF"/>
          <w:lang w:eastAsia="es-AR"/>
        </w:rPr>
        <w:t>. </w:t>
      </w:r>
    </w:p>
    <w:p w:rsidR="00801C77" w:rsidRPr="0017097C" w:rsidRDefault="00801C77" w:rsidP="0017097C">
      <w:pPr>
        <w:shd w:val="clear" w:color="auto" w:fill="FFFFFF"/>
        <w:spacing w:after="0" w:line="240" w:lineRule="auto"/>
        <w:jc w:val="both"/>
        <w:rPr>
          <w:sz w:val="27"/>
          <w:szCs w:val="27"/>
          <w:lang w:eastAsia="es-AR"/>
        </w:rPr>
      </w:pPr>
      <w:r w:rsidRPr="0017097C">
        <w:rPr>
          <w:bdr w:val="none" w:sz="0" w:space="0" w:color="auto" w:frame="1"/>
          <w:shd w:val="clear" w:color="auto" w:fill="FFFFFF"/>
          <w:lang w:eastAsia="es-AR"/>
        </w:rPr>
        <w:t>La misma se realizará previa coordinación con la Gerencia de Infraestructura</w:t>
      </w:r>
      <w:r>
        <w:rPr>
          <w:bdr w:val="none" w:sz="0" w:space="0" w:color="auto" w:frame="1"/>
          <w:shd w:val="clear" w:color="auto" w:fill="FFFFFF"/>
          <w:lang w:eastAsia="es-AR"/>
        </w:rPr>
        <w:t>, en la que podrá realizar</w:t>
      </w:r>
      <w:r w:rsidRPr="0017097C">
        <w:rPr>
          <w:bdr w:val="none" w:sz="0" w:space="0" w:color="auto" w:frame="1"/>
          <w:shd w:val="clear" w:color="auto" w:fill="FFFFFF"/>
          <w:lang w:eastAsia="es-AR"/>
        </w:rPr>
        <w:t xml:space="preserve"> los relevamientos, mediciones y comprobaciones "in situ" que considere necesarios. Por consiguiente, bajo ningún concepto podrá posteriormente formular reclamos por errores u omisiones.</w:t>
      </w:r>
      <w:r>
        <w:rPr>
          <w:bdr w:val="none" w:sz="0" w:space="0" w:color="auto" w:frame="1"/>
          <w:shd w:val="clear" w:color="auto" w:fill="FFFFFF"/>
          <w:lang w:eastAsia="es-AR"/>
        </w:rPr>
        <w:t xml:space="preserve"> </w:t>
      </w:r>
      <w:r w:rsidRPr="0017097C">
        <w:rPr>
          <w:bdr w:val="none" w:sz="0" w:space="0" w:color="auto" w:frame="1"/>
          <w:shd w:val="clear" w:color="auto" w:fill="FFFFFF"/>
          <w:lang w:eastAsia="es-AR"/>
        </w:rPr>
        <w:t>Se deberá verificar cada una de las partes que componen los trabajos, y que se requieran para resolución de las instalaciones en su conjunto, incluso aquellos no detallados en las presentes especificaciones, pero necesarios para el proyecto, no pudiendo aducir desconocimiento una vez adjudicada la orden de compra.</w:t>
      </w:r>
    </w:p>
    <w:p w:rsidR="00801C77" w:rsidRPr="0017097C" w:rsidRDefault="00801C77" w:rsidP="0017097C">
      <w:pPr>
        <w:shd w:val="clear" w:color="auto" w:fill="FFFFFF"/>
        <w:spacing w:after="0" w:line="240" w:lineRule="auto"/>
        <w:jc w:val="both"/>
        <w:rPr>
          <w:sz w:val="27"/>
          <w:szCs w:val="27"/>
          <w:lang w:eastAsia="es-AR"/>
        </w:rPr>
      </w:pPr>
      <w:r w:rsidRPr="0017097C">
        <w:rPr>
          <w:bdr w:val="none" w:sz="0" w:space="0" w:color="auto" w:frame="1"/>
          <w:shd w:val="clear" w:color="auto" w:fill="FFFFFF"/>
          <w:lang w:eastAsia="es-AR"/>
        </w:rPr>
        <w:t>En caso de realizar la visita, las inspecciones que deban realizar los oferentes serán en presencia de personal designado por la Gerencia de Infraestructura, EANA S.E.</w:t>
      </w:r>
    </w:p>
    <w:p w:rsidR="00801C77" w:rsidRPr="0017097C" w:rsidRDefault="00801C77" w:rsidP="00761FAB">
      <w:pPr>
        <w:spacing w:after="160" w:line="259" w:lineRule="auto"/>
        <w:jc w:val="both"/>
      </w:pPr>
    </w:p>
    <w:p w:rsidR="00801C77" w:rsidRPr="00761FAB" w:rsidRDefault="00801C77" w:rsidP="00761FAB">
      <w:pPr>
        <w:spacing w:after="160" w:line="259" w:lineRule="auto"/>
        <w:jc w:val="both"/>
      </w:pPr>
      <w:r w:rsidRPr="00761FAB">
        <w:br w:type="page"/>
      </w:r>
    </w:p>
    <w:p w:rsidR="00801C77" w:rsidRPr="00761FAB" w:rsidRDefault="00801C77" w:rsidP="00761FAB">
      <w:pPr>
        <w:jc w:val="right"/>
        <w:rPr>
          <w:b/>
          <w:bCs/>
        </w:rPr>
      </w:pPr>
      <w:r w:rsidRPr="00761FAB">
        <w:rPr>
          <w:b/>
          <w:bCs/>
        </w:rPr>
        <w:t>Planilla ANEXO A</w:t>
      </w:r>
    </w:p>
    <w:tbl>
      <w:tblPr>
        <w:tblW w:w="9760" w:type="dxa"/>
        <w:tblCellMar>
          <w:left w:w="70" w:type="dxa"/>
          <w:right w:w="70" w:type="dxa"/>
        </w:tblCellMar>
        <w:tblLook w:val="00A0"/>
      </w:tblPr>
      <w:tblGrid>
        <w:gridCol w:w="3800"/>
        <w:gridCol w:w="2980"/>
        <w:gridCol w:w="2980"/>
      </w:tblGrid>
      <w:tr w:rsidR="00801C77" w:rsidRPr="00761FAB">
        <w:trPr>
          <w:trHeight w:val="300"/>
        </w:trPr>
        <w:tc>
          <w:tcPr>
            <w:tcW w:w="9760" w:type="dxa"/>
            <w:gridSpan w:val="3"/>
            <w:tcBorders>
              <w:top w:val="single" w:sz="4" w:space="0" w:color="auto"/>
              <w:left w:val="single" w:sz="4" w:space="0" w:color="auto"/>
              <w:bottom w:val="single" w:sz="4" w:space="0" w:color="auto"/>
              <w:right w:val="single" w:sz="4" w:space="0" w:color="auto"/>
            </w:tcBorders>
            <w:vAlign w:val="bottom"/>
          </w:tcPr>
          <w:p w:rsidR="00801C77" w:rsidRPr="00761FAB" w:rsidRDefault="00801C77" w:rsidP="00761FAB">
            <w:pPr>
              <w:spacing w:after="0" w:line="240" w:lineRule="auto"/>
              <w:jc w:val="both"/>
              <w:rPr>
                <w:color w:val="000000"/>
                <w:lang w:eastAsia="es-AR"/>
              </w:rPr>
            </w:pPr>
            <w:r w:rsidRPr="00761FAB">
              <w:rPr>
                <w:color w:val="000000"/>
                <w:lang w:eastAsia="es-AR"/>
              </w:rPr>
              <w:t>Completar cuadro con las características técnicas de las instalaciones a conservar.</w:t>
            </w:r>
          </w:p>
        </w:tc>
      </w:tr>
      <w:tr w:rsidR="00801C77" w:rsidRPr="00761FAB">
        <w:trPr>
          <w:trHeight w:val="525"/>
        </w:trPr>
        <w:tc>
          <w:tcPr>
            <w:tcW w:w="9760" w:type="dxa"/>
            <w:gridSpan w:val="3"/>
            <w:tcBorders>
              <w:top w:val="single" w:sz="4" w:space="0" w:color="auto"/>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ASCENSORES / MONTACARGAS / MONTA AUTOS / GUARDA MECANIZADA / ASCENSOR DE OBRA / ETC.</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CARACTERISTICAS TÉCNICAS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1</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2 (de existir)</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TIPO DE MAQUINA</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Tracción por fricción o arrastre</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Propulsión hidráulica</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Otras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CUARTO DE MAQUINAS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Ubicación arriba o abajo</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Otras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MOTOR</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Marca</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Velocidad</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Potencia (HP)</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Nº de identificaciones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TENSION</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Constante o variable</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Alterna o controlada</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Frecuencia variable</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RECORRIDO</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Número de pisos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Número de paradas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Número de accesos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Accesos opuestos o adyacentes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VELOCIDAD NOMINAL</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Unica</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Alta/ Baja</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TIPO DE PARACAIDAS DE CABINA</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Instantáneo o progresivo</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Otro</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TIPO DE PARACAIDAS DE CONTRAPESO</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Instantáneo o progresivo</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Otro o ninguno</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PARAGOLPES TIPO</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Acumulación o disipación de energía</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Otros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TIPO DE MANIOBRA</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Simple o Dúplex o Tríplex o Cuádruplex</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Otras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SELECTIVA ACUMULATIVA</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Ascendente o descendente o total</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TIPO DE CONTROL</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Electromecánico o Electrónico</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CAPACIDAD DE TRANSPORTE</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Cantidad de personas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Kgs.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PUERTAS DE CABINA</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Material</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MANUAL</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Tijera o tablilla o guillotina</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Otras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AUTOMATICAS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Unilateral o bilateral</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Corriente continua o alterna</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Otras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PUERTAS DE RELLANO</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Material</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MANUAL</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Tijera o tablilla o guillotina</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Otras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AUTOMATICAS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Tipo de arrastre</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b/>
                <w:bCs/>
                <w:color w:val="000000"/>
                <w:lang w:eastAsia="es-AR"/>
              </w:rPr>
            </w:pPr>
            <w:r w:rsidRPr="00761FAB">
              <w:rPr>
                <w:b/>
                <w:bCs/>
                <w:color w:val="000000"/>
                <w:lang w:eastAsia="es-AR"/>
              </w:rPr>
              <w:t>PARA HIDRAULICOS</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Pistón central</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Pistón lateral</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Pistón enterrado</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Pistón telescópico</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799"/>
        </w:trPr>
        <w:tc>
          <w:tcPr>
            <w:tcW w:w="3800" w:type="dxa"/>
            <w:tcBorders>
              <w:top w:val="nil"/>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Relación 2:1</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0"/>
        </w:trPr>
        <w:tc>
          <w:tcPr>
            <w:tcW w:w="3800" w:type="dxa"/>
            <w:tcBorders>
              <w:top w:val="nil"/>
              <w:left w:val="single" w:sz="4" w:space="0" w:color="auto"/>
              <w:bottom w:val="single" w:sz="4" w:space="0" w:color="auto"/>
              <w:right w:val="single" w:sz="4" w:space="0" w:color="auto"/>
            </w:tcBorders>
            <w:noWrap/>
            <w:vAlign w:val="bottom"/>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noWrap/>
            <w:vAlign w:val="bottom"/>
          </w:tcPr>
          <w:p w:rsidR="00801C77" w:rsidRPr="00761FAB" w:rsidRDefault="00801C77" w:rsidP="00761FAB">
            <w:pPr>
              <w:spacing w:after="0" w:line="240" w:lineRule="auto"/>
              <w:jc w:val="both"/>
              <w:rPr>
                <w:color w:val="000000"/>
                <w:lang w:eastAsia="es-AR"/>
              </w:rPr>
            </w:pPr>
            <w:r w:rsidRPr="00761FAB">
              <w:rPr>
                <w:color w:val="000000"/>
                <w:lang w:eastAsia="es-AR"/>
              </w:rPr>
              <w:t> </w:t>
            </w:r>
          </w:p>
        </w:tc>
        <w:tc>
          <w:tcPr>
            <w:tcW w:w="2980" w:type="dxa"/>
            <w:tcBorders>
              <w:top w:val="nil"/>
              <w:left w:val="nil"/>
              <w:bottom w:val="single" w:sz="4" w:space="0" w:color="auto"/>
              <w:right w:val="single" w:sz="4" w:space="0" w:color="auto"/>
            </w:tcBorders>
            <w:noWrap/>
            <w:vAlign w:val="bottom"/>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1020"/>
        </w:trPr>
        <w:tc>
          <w:tcPr>
            <w:tcW w:w="9760" w:type="dxa"/>
            <w:gridSpan w:val="3"/>
            <w:tcBorders>
              <w:top w:val="single" w:sz="4" w:space="0" w:color="auto"/>
              <w:left w:val="single" w:sz="4" w:space="0" w:color="auto"/>
              <w:bottom w:val="single" w:sz="4" w:space="0" w:color="auto"/>
              <w:right w:val="single" w:sz="4" w:space="0" w:color="auto"/>
            </w:tcBorders>
          </w:tcPr>
          <w:p w:rsidR="00801C77" w:rsidRPr="00761FAB" w:rsidRDefault="00801C77" w:rsidP="00761FAB">
            <w:pPr>
              <w:spacing w:after="0" w:line="240" w:lineRule="auto"/>
              <w:jc w:val="both"/>
              <w:rPr>
                <w:color w:val="000000"/>
                <w:lang w:eastAsia="es-AR"/>
              </w:rPr>
            </w:pPr>
            <w:r w:rsidRPr="00761FAB">
              <w:rPr>
                <w:color w:val="000000"/>
                <w:lang w:eastAsia="es-AR"/>
              </w:rPr>
              <w:t>A fin de llenar las planillas correctamente, debe tacharse lo que no corresponda y/o agregarse los datos especificos que no figuren y/o ampliar la informacion en el espacio destinado a tal fin. Llenar a maquina o con letra de imprenta.</w:t>
            </w:r>
          </w:p>
        </w:tc>
      </w:tr>
      <w:tr w:rsidR="00801C77" w:rsidRPr="00761FAB">
        <w:trPr>
          <w:trHeight w:val="330"/>
        </w:trPr>
        <w:tc>
          <w:tcPr>
            <w:tcW w:w="9760" w:type="dxa"/>
            <w:gridSpan w:val="3"/>
            <w:tcBorders>
              <w:top w:val="single" w:sz="4" w:space="0" w:color="auto"/>
              <w:left w:val="single" w:sz="4" w:space="0" w:color="auto"/>
              <w:bottom w:val="single" w:sz="4" w:space="0" w:color="auto"/>
              <w:right w:val="single" w:sz="4" w:space="0" w:color="auto"/>
            </w:tcBorders>
            <w:vAlign w:val="center"/>
          </w:tcPr>
          <w:p w:rsidR="00801C77" w:rsidRPr="00761FAB" w:rsidRDefault="00801C77" w:rsidP="00761FAB">
            <w:pPr>
              <w:spacing w:after="0" w:line="240" w:lineRule="auto"/>
              <w:jc w:val="both"/>
              <w:rPr>
                <w:color w:val="000000"/>
                <w:lang w:eastAsia="es-AR"/>
              </w:rPr>
            </w:pPr>
            <w:r w:rsidRPr="00761FAB">
              <w:rPr>
                <w:color w:val="000000"/>
                <w:lang w:eastAsia="es-AR"/>
              </w:rPr>
              <w:t> </w:t>
            </w:r>
          </w:p>
        </w:tc>
      </w:tr>
      <w:tr w:rsidR="00801C77" w:rsidRPr="00761FAB">
        <w:trPr>
          <w:trHeight w:val="3045"/>
        </w:trPr>
        <w:tc>
          <w:tcPr>
            <w:tcW w:w="9760" w:type="dxa"/>
            <w:gridSpan w:val="3"/>
            <w:tcBorders>
              <w:top w:val="single" w:sz="4" w:space="0" w:color="auto"/>
              <w:left w:val="single" w:sz="4" w:space="0" w:color="auto"/>
              <w:bottom w:val="single" w:sz="4" w:space="0" w:color="auto"/>
              <w:right w:val="single" w:sz="4" w:space="0" w:color="auto"/>
            </w:tcBorders>
          </w:tcPr>
          <w:p w:rsidR="00801C77" w:rsidRPr="00761FAB" w:rsidRDefault="00801C77" w:rsidP="00761FAB">
            <w:pPr>
              <w:spacing w:after="0" w:line="240" w:lineRule="auto"/>
              <w:jc w:val="both"/>
              <w:rPr>
                <w:color w:val="000000"/>
                <w:lang w:eastAsia="es-AR"/>
              </w:rPr>
            </w:pPr>
            <w:r w:rsidRPr="00761FAB">
              <w:rPr>
                <w:color w:val="000000"/>
                <w:lang w:eastAsia="es-AR"/>
              </w:rPr>
              <w:t>Observaciones y aclaraciones:</w:t>
            </w:r>
          </w:p>
        </w:tc>
      </w:tr>
    </w:tbl>
    <w:p w:rsidR="00801C77" w:rsidRPr="00761FAB" w:rsidRDefault="00801C77" w:rsidP="00761FAB">
      <w:pPr>
        <w:jc w:val="both"/>
      </w:pPr>
    </w:p>
    <w:p w:rsidR="00801C77" w:rsidRPr="00761FAB" w:rsidRDefault="00801C77" w:rsidP="00761FAB">
      <w:pPr>
        <w:jc w:val="both"/>
      </w:pPr>
    </w:p>
    <w:p w:rsidR="00801C77" w:rsidRPr="00761FAB" w:rsidRDefault="00801C77" w:rsidP="00761FAB">
      <w:pPr>
        <w:jc w:val="both"/>
        <w:rPr>
          <w:lang w:eastAsia="es-AR"/>
        </w:rPr>
      </w:pPr>
    </w:p>
    <w:p w:rsidR="00801C77" w:rsidRPr="00761FAB" w:rsidRDefault="00801C77" w:rsidP="00761FAB">
      <w:pPr>
        <w:spacing w:after="160" w:line="259" w:lineRule="auto"/>
        <w:jc w:val="both"/>
      </w:pPr>
      <w:r w:rsidRPr="00761FAB">
        <w:br w:type="page"/>
      </w:r>
    </w:p>
    <w:p w:rsidR="00801C77" w:rsidRPr="00761FAB" w:rsidRDefault="00801C77" w:rsidP="00761FAB">
      <w:pPr>
        <w:pStyle w:val="NoSpacing1"/>
        <w:jc w:val="right"/>
        <w:rPr>
          <w:rFonts w:ascii="Calibri" w:eastAsia="SimSun" w:hAnsi="Calibri"/>
          <w:u w:val="single"/>
          <w:lang w:eastAsia="es-AR"/>
        </w:rPr>
      </w:pPr>
      <w:r w:rsidRPr="00761FAB">
        <w:rPr>
          <w:rFonts w:ascii="Calibri" w:eastAsia="SimSun" w:hAnsi="Calibri" w:cs="Calibri"/>
          <w:b/>
          <w:bCs/>
          <w:lang w:eastAsia="es-AR"/>
        </w:rPr>
        <w:t>ANEXO II</w:t>
      </w:r>
    </w:p>
    <w:p w:rsidR="00801C77" w:rsidRPr="00761FAB" w:rsidRDefault="00801C77" w:rsidP="00761FAB">
      <w:pPr>
        <w:autoSpaceDE w:val="0"/>
        <w:autoSpaceDN w:val="0"/>
        <w:adjustRightInd w:val="0"/>
        <w:spacing w:after="0"/>
        <w:jc w:val="both"/>
        <w:rPr>
          <w:rFonts w:eastAsia="SimSun"/>
          <w:u w:val="single"/>
          <w:lang w:eastAsia="es-AR"/>
        </w:rPr>
      </w:pPr>
    </w:p>
    <w:p w:rsidR="00801C77" w:rsidRPr="00761FAB" w:rsidRDefault="00801C77" w:rsidP="00116B57">
      <w:pPr>
        <w:autoSpaceDE w:val="0"/>
        <w:autoSpaceDN w:val="0"/>
        <w:adjustRightInd w:val="0"/>
        <w:spacing w:after="0"/>
        <w:jc w:val="center"/>
        <w:rPr>
          <w:rFonts w:eastAsia="SimSun"/>
          <w:u w:val="single"/>
          <w:lang w:eastAsia="es-AR"/>
        </w:rPr>
      </w:pPr>
      <w:r w:rsidRPr="00761FAB">
        <w:rPr>
          <w:rFonts w:eastAsia="SimSun"/>
          <w:u w:val="single"/>
          <w:lang w:eastAsia="es-AR"/>
        </w:rPr>
        <w:t>Constancia de visita</w:t>
      </w:r>
    </w:p>
    <w:p w:rsidR="00801C77" w:rsidRPr="00761FAB" w:rsidRDefault="00801C77" w:rsidP="00761FAB">
      <w:pPr>
        <w:pStyle w:val="Default"/>
        <w:jc w:val="both"/>
        <w:rPr>
          <w:rFonts w:ascii="Calibri" w:eastAsia="SimSun" w:hAnsi="Calibri"/>
          <w:color w:val="auto"/>
          <w:sz w:val="22"/>
          <w:szCs w:val="22"/>
          <w:lang w:val="es-AR" w:eastAsia="es-AR"/>
        </w:rPr>
      </w:pPr>
    </w:p>
    <w:p w:rsidR="00801C77" w:rsidRPr="00761FAB" w:rsidRDefault="00801C77" w:rsidP="00761FAB">
      <w:pPr>
        <w:pStyle w:val="Default"/>
        <w:jc w:val="both"/>
        <w:rPr>
          <w:rFonts w:ascii="Calibri" w:eastAsia="SimSun" w:hAnsi="Calibri"/>
          <w:color w:val="auto"/>
          <w:sz w:val="22"/>
          <w:szCs w:val="22"/>
          <w:lang w:val="es-AR" w:eastAsia="es-AR"/>
        </w:rPr>
      </w:pPr>
    </w:p>
    <w:p w:rsidR="00801C77" w:rsidRPr="00761FAB" w:rsidRDefault="00801C77" w:rsidP="00761FAB">
      <w:pPr>
        <w:pStyle w:val="Default"/>
        <w:jc w:val="both"/>
        <w:rPr>
          <w:rFonts w:ascii="Calibri" w:eastAsia="SimSun" w:hAnsi="Calibri"/>
          <w:color w:val="auto"/>
          <w:sz w:val="22"/>
          <w:szCs w:val="22"/>
          <w:lang w:val="es-AR" w:eastAsia="es-AR"/>
        </w:rPr>
      </w:pPr>
      <w:r w:rsidRPr="00761FAB">
        <w:rPr>
          <w:rFonts w:ascii="Calibri" w:eastAsia="SimSun" w:hAnsi="Calibri" w:cs="Calibri"/>
          <w:color w:val="auto"/>
          <w:sz w:val="22"/>
          <w:szCs w:val="22"/>
          <w:lang w:val="es-AR" w:eastAsia="es-AR"/>
        </w:rPr>
        <w:t xml:space="preserve">CERTIFICO que los señores de la firma </w:t>
      </w:r>
      <w:r>
        <w:rPr>
          <w:rFonts w:ascii="Calibri" w:eastAsia="SimSun" w:hAnsi="Calibri" w:cs="Calibri"/>
          <w:color w:val="auto"/>
          <w:sz w:val="22"/>
          <w:szCs w:val="22"/>
          <w:lang w:val="es-AR" w:eastAsia="es-AR"/>
        </w:rPr>
        <w:t xml:space="preserve"> </w:t>
      </w:r>
      <w:r w:rsidRPr="00761FAB">
        <w:rPr>
          <w:rFonts w:ascii="Calibri" w:eastAsia="SimSun" w:hAnsi="Calibri" w:cs="Calibri"/>
          <w:color w:val="auto"/>
          <w:sz w:val="22"/>
          <w:szCs w:val="22"/>
          <w:lang w:val="es-AR" w:eastAsia="es-AR"/>
        </w:rPr>
        <w:t>........................................................................</w:t>
      </w:r>
      <w:r>
        <w:rPr>
          <w:rFonts w:ascii="Calibri" w:eastAsia="SimSun" w:hAnsi="Calibri" w:cs="Calibri"/>
          <w:color w:val="auto"/>
          <w:sz w:val="22"/>
          <w:szCs w:val="22"/>
          <w:lang w:val="es-AR" w:eastAsia="es-AR"/>
        </w:rPr>
        <w:t>.....................</w:t>
      </w:r>
    </w:p>
    <w:p w:rsidR="00801C77" w:rsidRPr="00761FAB" w:rsidRDefault="00801C77" w:rsidP="00761FAB">
      <w:pPr>
        <w:pStyle w:val="Default"/>
        <w:jc w:val="both"/>
        <w:rPr>
          <w:rFonts w:ascii="Calibri" w:eastAsia="SimSun" w:hAnsi="Calibri" w:cs="Calibri"/>
          <w:color w:val="auto"/>
          <w:sz w:val="22"/>
          <w:szCs w:val="22"/>
          <w:lang w:val="es-AR" w:eastAsia="es-AR"/>
        </w:rPr>
      </w:pPr>
      <w:r w:rsidRPr="00761FAB">
        <w:rPr>
          <w:rFonts w:ascii="Calibri" w:eastAsia="SimSun" w:hAnsi="Calibri" w:cs="Calibri"/>
          <w:color w:val="auto"/>
          <w:sz w:val="22"/>
          <w:szCs w:val="22"/>
          <w:lang w:val="es-AR" w:eastAsia="es-AR"/>
        </w:rPr>
        <w:t xml:space="preserve">realizaron el día ………………………………… la visita a las instalaciones del Aeropuerto de ………… edificio ……… a los efectos de poder conocer las instalaciones donde se efectuarán los trabajos de la remodelación integral del edificio operativo del aeropuerto. </w:t>
      </w:r>
    </w:p>
    <w:p w:rsidR="00801C77" w:rsidRPr="00761FAB" w:rsidRDefault="00801C77" w:rsidP="00761FAB">
      <w:pPr>
        <w:pStyle w:val="Default"/>
        <w:jc w:val="both"/>
        <w:rPr>
          <w:rFonts w:ascii="Calibri" w:eastAsia="SimSun" w:hAnsi="Calibri"/>
          <w:color w:val="auto"/>
          <w:sz w:val="22"/>
          <w:szCs w:val="22"/>
          <w:lang w:val="es-AR" w:eastAsia="es-AR"/>
        </w:rPr>
      </w:pPr>
    </w:p>
    <w:p w:rsidR="00801C77" w:rsidRPr="00761FAB" w:rsidRDefault="00801C77" w:rsidP="00761FAB">
      <w:pPr>
        <w:pStyle w:val="Default"/>
        <w:jc w:val="both"/>
        <w:rPr>
          <w:rFonts w:ascii="Calibri" w:eastAsia="SimSun" w:hAnsi="Calibri"/>
          <w:color w:val="auto"/>
          <w:sz w:val="22"/>
          <w:szCs w:val="22"/>
          <w:lang w:val="es-AR" w:eastAsia="es-AR"/>
        </w:rPr>
      </w:pPr>
    </w:p>
    <w:p w:rsidR="00801C77" w:rsidRPr="00761FAB" w:rsidRDefault="00801C77" w:rsidP="00761FAB">
      <w:pPr>
        <w:pStyle w:val="Default"/>
        <w:jc w:val="both"/>
        <w:rPr>
          <w:rFonts w:ascii="Calibri" w:eastAsia="SimSun" w:hAnsi="Calibri"/>
          <w:color w:val="auto"/>
          <w:sz w:val="22"/>
          <w:szCs w:val="22"/>
          <w:lang w:val="es-AR" w:eastAsia="es-AR"/>
        </w:rPr>
      </w:pPr>
    </w:p>
    <w:p w:rsidR="00801C77" w:rsidRPr="00761FAB" w:rsidRDefault="00801C77" w:rsidP="00761FAB">
      <w:pPr>
        <w:pStyle w:val="Default"/>
        <w:jc w:val="both"/>
        <w:rPr>
          <w:rFonts w:ascii="Calibri" w:eastAsia="SimSun" w:hAnsi="Calibri"/>
          <w:color w:val="auto"/>
          <w:sz w:val="22"/>
          <w:szCs w:val="22"/>
          <w:lang w:val="es-AR" w:eastAsia="es-AR"/>
        </w:rPr>
      </w:pPr>
    </w:p>
    <w:p w:rsidR="00801C77" w:rsidRPr="00761FAB" w:rsidRDefault="00801C77" w:rsidP="00761FAB">
      <w:pPr>
        <w:pStyle w:val="Default"/>
        <w:ind w:firstLine="3240"/>
        <w:jc w:val="center"/>
        <w:rPr>
          <w:rFonts w:ascii="Calibri" w:eastAsia="SimSun" w:hAnsi="Calibri" w:cs="Calibri"/>
          <w:color w:val="auto"/>
          <w:sz w:val="22"/>
          <w:szCs w:val="22"/>
          <w:lang w:val="es-AR" w:eastAsia="es-AR"/>
        </w:rPr>
      </w:pPr>
      <w:r w:rsidRPr="00761FAB">
        <w:rPr>
          <w:rFonts w:ascii="Calibri" w:eastAsia="SimSun" w:hAnsi="Calibri" w:cs="Calibri"/>
          <w:color w:val="auto"/>
          <w:sz w:val="22"/>
          <w:szCs w:val="22"/>
          <w:lang w:val="es-AR" w:eastAsia="es-AR"/>
        </w:rPr>
        <w:t>……….………………………………………………….</w:t>
      </w:r>
    </w:p>
    <w:p w:rsidR="00801C77" w:rsidRPr="00761FAB" w:rsidRDefault="00801C77" w:rsidP="00761FAB">
      <w:pPr>
        <w:pStyle w:val="Default"/>
        <w:ind w:firstLine="3240"/>
        <w:jc w:val="center"/>
        <w:rPr>
          <w:rFonts w:ascii="Calibri" w:eastAsia="SimSun" w:hAnsi="Calibri" w:cs="Calibri"/>
          <w:i/>
          <w:iCs/>
          <w:color w:val="auto"/>
          <w:sz w:val="22"/>
          <w:szCs w:val="22"/>
          <w:lang w:val="es-AR" w:eastAsia="es-AR"/>
        </w:rPr>
      </w:pPr>
      <w:r w:rsidRPr="00761FAB">
        <w:rPr>
          <w:rFonts w:ascii="Calibri" w:eastAsia="SimSun" w:hAnsi="Calibri" w:cs="Calibri"/>
          <w:i/>
          <w:iCs/>
          <w:color w:val="auto"/>
          <w:sz w:val="22"/>
          <w:szCs w:val="22"/>
          <w:lang w:val="es-AR" w:eastAsia="es-AR"/>
        </w:rPr>
        <w:t>Firma y Aclaración del profesional a cargo</w:t>
      </w:r>
    </w:p>
    <w:p w:rsidR="00801C77" w:rsidRPr="00761FAB" w:rsidRDefault="00801C77" w:rsidP="00761FAB">
      <w:pPr>
        <w:pStyle w:val="NoSpacing1"/>
        <w:ind w:firstLine="3240"/>
        <w:jc w:val="center"/>
        <w:rPr>
          <w:rFonts w:ascii="Calibri" w:eastAsia="SimSun" w:hAnsi="Calibri" w:cs="Calibri"/>
          <w:i/>
          <w:iCs/>
          <w:lang w:eastAsia="es-AR"/>
        </w:rPr>
      </w:pPr>
      <w:r w:rsidRPr="00761FAB">
        <w:rPr>
          <w:rFonts w:ascii="Calibri" w:eastAsia="SimSun" w:hAnsi="Calibri" w:cs="Calibri"/>
          <w:i/>
          <w:iCs/>
          <w:lang w:eastAsia="es-AR"/>
        </w:rPr>
        <w:t>Gerencia de Infraestructura</w:t>
      </w:r>
    </w:p>
    <w:p w:rsidR="00801C77" w:rsidRPr="00761FAB" w:rsidRDefault="00801C77" w:rsidP="00761FAB">
      <w:pPr>
        <w:spacing w:after="160" w:line="259" w:lineRule="auto"/>
        <w:jc w:val="both"/>
      </w:pPr>
      <w:r w:rsidRPr="00761FAB">
        <w:br w:type="page"/>
      </w:r>
    </w:p>
    <w:p w:rsidR="00801C77" w:rsidRPr="00761FAB" w:rsidRDefault="00801C77" w:rsidP="00116B57">
      <w:pPr>
        <w:pStyle w:val="Default"/>
        <w:jc w:val="right"/>
        <w:rPr>
          <w:rFonts w:ascii="Calibri" w:eastAsia="SimSun" w:hAnsi="Calibri"/>
          <w:color w:val="auto"/>
          <w:sz w:val="22"/>
          <w:szCs w:val="22"/>
          <w:lang w:eastAsia="es-AR"/>
        </w:rPr>
      </w:pPr>
      <w:r w:rsidRPr="00761FAB">
        <w:rPr>
          <w:rFonts w:ascii="Calibri" w:eastAsia="SimSun" w:hAnsi="Calibri" w:cs="Calibri"/>
          <w:b/>
          <w:bCs/>
          <w:sz w:val="22"/>
          <w:szCs w:val="22"/>
          <w:lang w:eastAsia="es-AR"/>
        </w:rPr>
        <w:t>ANEXO III</w:t>
      </w:r>
    </w:p>
    <w:p w:rsidR="00801C77" w:rsidRPr="00761FAB" w:rsidRDefault="00801C77" w:rsidP="00116B57">
      <w:pPr>
        <w:pStyle w:val="Default"/>
        <w:jc w:val="center"/>
        <w:rPr>
          <w:rFonts w:ascii="Calibri" w:eastAsia="Microsoft YaHei" w:hAnsi="Calibri" w:cs="Calibri"/>
          <w:color w:val="auto"/>
          <w:sz w:val="22"/>
          <w:szCs w:val="22"/>
          <w:u w:val="single"/>
          <w:lang w:eastAsia="zh-CN"/>
        </w:rPr>
      </w:pPr>
      <w:r w:rsidRPr="00761FAB">
        <w:rPr>
          <w:rFonts w:ascii="Calibri" w:eastAsia="Microsoft YaHei" w:hAnsi="Calibri" w:cs="Calibri"/>
          <w:color w:val="auto"/>
          <w:sz w:val="22"/>
          <w:szCs w:val="22"/>
          <w:u w:val="single"/>
          <w:lang w:eastAsia="zh-CN"/>
        </w:rPr>
        <w:t>DECLARACIÓN DE ANTECEDENTES</w:t>
      </w:r>
    </w:p>
    <w:p w:rsidR="00801C77" w:rsidRPr="00761FAB" w:rsidRDefault="00801C77" w:rsidP="00761FAB">
      <w:pPr>
        <w:pStyle w:val="Default"/>
        <w:jc w:val="both"/>
        <w:rPr>
          <w:rFonts w:ascii="Calibri" w:eastAsia="SimSun" w:hAnsi="Calibri"/>
          <w:b/>
          <w:bCs/>
          <w:sz w:val="22"/>
          <w:szCs w:val="22"/>
          <w:lang w:eastAsia="es-AR"/>
        </w:rPr>
      </w:pPr>
    </w:p>
    <w:p w:rsidR="00801C77" w:rsidRPr="00761FAB" w:rsidRDefault="00801C77" w:rsidP="00761FAB">
      <w:pPr>
        <w:tabs>
          <w:tab w:val="left" w:pos="284"/>
        </w:tabs>
        <w:spacing w:line="288" w:lineRule="auto"/>
        <w:jc w:val="both"/>
        <w:rPr>
          <w:lang w:val="es-ES"/>
        </w:rPr>
      </w:pPr>
      <w:r w:rsidRPr="00761FAB">
        <w:rPr>
          <w:lang w:val="es-ES"/>
        </w:rPr>
        <w:t>Buenos Aires, __ de ________ de 2020</w:t>
      </w:r>
    </w:p>
    <w:p w:rsidR="00801C77" w:rsidRPr="00761FAB" w:rsidRDefault="00801C77" w:rsidP="00761FAB">
      <w:pPr>
        <w:pStyle w:val="Default"/>
        <w:jc w:val="both"/>
        <w:rPr>
          <w:rFonts w:ascii="Calibri" w:eastAsia="SimSun" w:hAnsi="Calibri"/>
          <w:b/>
          <w:bCs/>
          <w:sz w:val="22"/>
          <w:szCs w:val="22"/>
          <w:lang w:eastAsia="es-AR"/>
        </w:rPr>
      </w:pPr>
    </w:p>
    <w:p w:rsidR="00801C77" w:rsidRPr="00761FAB" w:rsidRDefault="00801C77" w:rsidP="00761FAB">
      <w:pPr>
        <w:pStyle w:val="Default"/>
        <w:jc w:val="both"/>
        <w:rPr>
          <w:rFonts w:ascii="Calibri" w:hAnsi="Calibri" w:cs="Calibri"/>
          <w:sz w:val="22"/>
          <w:szCs w:val="22"/>
        </w:rPr>
      </w:pPr>
      <w:r w:rsidRPr="00761FAB">
        <w:rPr>
          <w:rFonts w:ascii="Calibri" w:hAnsi="Calibri" w:cs="Calibri"/>
          <w:sz w:val="22"/>
          <w:szCs w:val="22"/>
        </w:rPr>
        <w:t>Por medio del presente, brindo información sobre las obras y clientes en donde he prestado servicio en los últimos años:</w:t>
      </w:r>
    </w:p>
    <w:p w:rsidR="00801C77" w:rsidRPr="00761FAB" w:rsidRDefault="00801C77" w:rsidP="00761FAB">
      <w:pPr>
        <w:pStyle w:val="Default"/>
        <w:jc w:val="both"/>
        <w:rPr>
          <w:rFonts w:ascii="Calibri" w:hAnsi="Calibri" w:cs="Calibri"/>
          <w:sz w:val="22"/>
          <w:szCs w:val="22"/>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781"/>
        <w:gridCol w:w="1759"/>
        <w:gridCol w:w="3727"/>
      </w:tblGrid>
      <w:tr w:rsidR="00801C77" w:rsidRPr="00761FAB">
        <w:tc>
          <w:tcPr>
            <w:tcW w:w="1551" w:type="dxa"/>
            <w:shd w:val="clear" w:color="auto" w:fill="BDD6EE"/>
          </w:tcPr>
          <w:p w:rsidR="00801C77" w:rsidRPr="00761FAB" w:rsidRDefault="00801C77" w:rsidP="00761FAB">
            <w:pPr>
              <w:pStyle w:val="Default"/>
              <w:jc w:val="both"/>
              <w:rPr>
                <w:rFonts w:ascii="Calibri" w:hAnsi="Calibri" w:cs="Calibri"/>
                <w:sz w:val="22"/>
                <w:szCs w:val="22"/>
              </w:rPr>
            </w:pPr>
            <w:r w:rsidRPr="00761FAB">
              <w:rPr>
                <w:rFonts w:ascii="Calibri" w:hAnsi="Calibri" w:cs="Calibri"/>
                <w:sz w:val="22"/>
                <w:szCs w:val="22"/>
              </w:rPr>
              <w:t>CLIENTE</w:t>
            </w:r>
          </w:p>
        </w:tc>
        <w:tc>
          <w:tcPr>
            <w:tcW w:w="1781" w:type="dxa"/>
            <w:shd w:val="clear" w:color="auto" w:fill="BDD6EE"/>
          </w:tcPr>
          <w:p w:rsidR="00801C77" w:rsidRPr="00761FAB" w:rsidRDefault="00801C77" w:rsidP="00761FAB">
            <w:pPr>
              <w:pStyle w:val="Default"/>
              <w:jc w:val="both"/>
              <w:rPr>
                <w:rFonts w:ascii="Calibri" w:hAnsi="Calibri" w:cs="Calibri"/>
                <w:sz w:val="22"/>
                <w:szCs w:val="22"/>
              </w:rPr>
            </w:pPr>
            <w:r w:rsidRPr="00761FAB">
              <w:rPr>
                <w:rFonts w:ascii="Calibri" w:hAnsi="Calibri" w:cs="Calibri"/>
                <w:sz w:val="22"/>
                <w:szCs w:val="22"/>
              </w:rPr>
              <w:t>ORDEN DE COMPRA / N° DE CONTRATO</w:t>
            </w:r>
          </w:p>
        </w:tc>
        <w:tc>
          <w:tcPr>
            <w:tcW w:w="1759" w:type="dxa"/>
            <w:shd w:val="clear" w:color="auto" w:fill="BDD6EE"/>
          </w:tcPr>
          <w:p w:rsidR="00801C77" w:rsidRPr="00761FAB" w:rsidRDefault="00801C77" w:rsidP="00761FAB">
            <w:pPr>
              <w:pStyle w:val="Default"/>
              <w:jc w:val="both"/>
              <w:rPr>
                <w:rFonts w:ascii="Calibri" w:hAnsi="Calibri" w:cs="Calibri"/>
                <w:sz w:val="22"/>
                <w:szCs w:val="22"/>
              </w:rPr>
            </w:pPr>
            <w:r w:rsidRPr="00761FAB">
              <w:rPr>
                <w:rFonts w:ascii="Calibri" w:hAnsi="Calibri" w:cs="Calibri"/>
                <w:sz w:val="22"/>
                <w:szCs w:val="22"/>
              </w:rPr>
              <w:t xml:space="preserve">CONTACTO </w:t>
            </w:r>
          </w:p>
          <w:p w:rsidR="00801C77" w:rsidRPr="00761FAB" w:rsidRDefault="00801C77" w:rsidP="00761FAB">
            <w:pPr>
              <w:pStyle w:val="Default"/>
              <w:jc w:val="both"/>
              <w:rPr>
                <w:rFonts w:ascii="Calibri" w:hAnsi="Calibri" w:cs="Calibri"/>
                <w:sz w:val="22"/>
                <w:szCs w:val="22"/>
              </w:rPr>
            </w:pPr>
            <w:r w:rsidRPr="00761FAB">
              <w:rPr>
                <w:rFonts w:ascii="Calibri" w:hAnsi="Calibri" w:cs="Calibri"/>
                <w:sz w:val="22"/>
                <w:szCs w:val="22"/>
              </w:rPr>
              <w:t>(Nombre y Teléfono)</w:t>
            </w:r>
          </w:p>
        </w:tc>
        <w:tc>
          <w:tcPr>
            <w:tcW w:w="3727" w:type="dxa"/>
            <w:shd w:val="clear" w:color="auto" w:fill="BDD6EE"/>
          </w:tcPr>
          <w:p w:rsidR="00801C77" w:rsidRPr="00761FAB" w:rsidRDefault="00801C77" w:rsidP="00761FAB">
            <w:pPr>
              <w:pStyle w:val="Default"/>
              <w:jc w:val="both"/>
              <w:rPr>
                <w:rFonts w:ascii="Calibri" w:hAnsi="Calibri" w:cs="Calibri"/>
                <w:sz w:val="22"/>
                <w:szCs w:val="22"/>
              </w:rPr>
            </w:pPr>
            <w:r w:rsidRPr="00761FAB">
              <w:rPr>
                <w:rFonts w:ascii="Calibri" w:hAnsi="Calibri" w:cs="Calibri"/>
                <w:sz w:val="22"/>
                <w:szCs w:val="22"/>
              </w:rPr>
              <w:t>RUBROS EJECUTADOS</w:t>
            </w:r>
          </w:p>
        </w:tc>
      </w:tr>
      <w:tr w:rsidR="00801C77" w:rsidRPr="00761FAB">
        <w:trPr>
          <w:trHeight w:val="994"/>
        </w:trPr>
        <w:tc>
          <w:tcPr>
            <w:tcW w:w="1551" w:type="dxa"/>
          </w:tcPr>
          <w:p w:rsidR="00801C77" w:rsidRPr="00761FAB" w:rsidRDefault="00801C77" w:rsidP="00761FAB">
            <w:pPr>
              <w:pStyle w:val="Default"/>
              <w:jc w:val="both"/>
              <w:rPr>
                <w:rFonts w:ascii="Calibri" w:hAnsi="Calibri" w:cs="Calibri"/>
                <w:sz w:val="22"/>
                <w:szCs w:val="22"/>
              </w:rPr>
            </w:pPr>
          </w:p>
        </w:tc>
        <w:tc>
          <w:tcPr>
            <w:tcW w:w="1781" w:type="dxa"/>
          </w:tcPr>
          <w:p w:rsidR="00801C77" w:rsidRPr="00761FAB" w:rsidRDefault="00801C77" w:rsidP="00761FAB">
            <w:pPr>
              <w:pStyle w:val="Default"/>
              <w:jc w:val="both"/>
              <w:rPr>
                <w:rFonts w:ascii="Calibri" w:hAnsi="Calibri" w:cs="Calibri"/>
                <w:sz w:val="22"/>
                <w:szCs w:val="22"/>
              </w:rPr>
            </w:pPr>
          </w:p>
        </w:tc>
        <w:tc>
          <w:tcPr>
            <w:tcW w:w="1759" w:type="dxa"/>
          </w:tcPr>
          <w:p w:rsidR="00801C77" w:rsidRPr="00761FAB" w:rsidRDefault="00801C77" w:rsidP="00761FAB">
            <w:pPr>
              <w:pStyle w:val="Default"/>
              <w:jc w:val="both"/>
              <w:rPr>
                <w:rFonts w:ascii="Calibri" w:hAnsi="Calibri" w:cs="Calibri"/>
                <w:sz w:val="22"/>
                <w:szCs w:val="22"/>
              </w:rPr>
            </w:pPr>
          </w:p>
        </w:tc>
        <w:tc>
          <w:tcPr>
            <w:tcW w:w="3727" w:type="dxa"/>
          </w:tcPr>
          <w:p w:rsidR="00801C77" w:rsidRPr="00761FAB" w:rsidRDefault="00801C77" w:rsidP="00761FAB">
            <w:pPr>
              <w:pStyle w:val="Default"/>
              <w:jc w:val="both"/>
              <w:rPr>
                <w:rFonts w:ascii="Calibri" w:hAnsi="Calibri" w:cs="Calibri"/>
                <w:sz w:val="22"/>
                <w:szCs w:val="22"/>
              </w:rPr>
            </w:pPr>
          </w:p>
        </w:tc>
      </w:tr>
      <w:tr w:rsidR="00801C77" w:rsidRPr="00761FAB">
        <w:trPr>
          <w:trHeight w:val="979"/>
        </w:trPr>
        <w:tc>
          <w:tcPr>
            <w:tcW w:w="1551" w:type="dxa"/>
          </w:tcPr>
          <w:p w:rsidR="00801C77" w:rsidRPr="00761FAB" w:rsidRDefault="00801C77" w:rsidP="00761FAB">
            <w:pPr>
              <w:pStyle w:val="Default"/>
              <w:jc w:val="both"/>
              <w:rPr>
                <w:rFonts w:ascii="Calibri" w:hAnsi="Calibri" w:cs="Calibri"/>
                <w:sz w:val="22"/>
                <w:szCs w:val="22"/>
              </w:rPr>
            </w:pPr>
          </w:p>
        </w:tc>
        <w:tc>
          <w:tcPr>
            <w:tcW w:w="1781" w:type="dxa"/>
          </w:tcPr>
          <w:p w:rsidR="00801C77" w:rsidRPr="00761FAB" w:rsidRDefault="00801C77" w:rsidP="00761FAB">
            <w:pPr>
              <w:pStyle w:val="Default"/>
              <w:jc w:val="both"/>
              <w:rPr>
                <w:rFonts w:ascii="Calibri" w:hAnsi="Calibri" w:cs="Calibri"/>
                <w:sz w:val="22"/>
                <w:szCs w:val="22"/>
              </w:rPr>
            </w:pPr>
          </w:p>
        </w:tc>
        <w:tc>
          <w:tcPr>
            <w:tcW w:w="1759" w:type="dxa"/>
          </w:tcPr>
          <w:p w:rsidR="00801C77" w:rsidRPr="00761FAB" w:rsidRDefault="00801C77" w:rsidP="00761FAB">
            <w:pPr>
              <w:pStyle w:val="Default"/>
              <w:jc w:val="both"/>
              <w:rPr>
                <w:rFonts w:ascii="Calibri" w:hAnsi="Calibri" w:cs="Calibri"/>
                <w:sz w:val="22"/>
                <w:szCs w:val="22"/>
              </w:rPr>
            </w:pPr>
          </w:p>
        </w:tc>
        <w:tc>
          <w:tcPr>
            <w:tcW w:w="3727" w:type="dxa"/>
          </w:tcPr>
          <w:p w:rsidR="00801C77" w:rsidRPr="00761FAB" w:rsidRDefault="00801C77" w:rsidP="00761FAB">
            <w:pPr>
              <w:pStyle w:val="Default"/>
              <w:jc w:val="both"/>
              <w:rPr>
                <w:rFonts w:ascii="Calibri" w:hAnsi="Calibri" w:cs="Calibri"/>
                <w:sz w:val="22"/>
                <w:szCs w:val="22"/>
              </w:rPr>
            </w:pPr>
          </w:p>
        </w:tc>
      </w:tr>
      <w:tr w:rsidR="00801C77" w:rsidRPr="00761FAB">
        <w:trPr>
          <w:trHeight w:val="979"/>
        </w:trPr>
        <w:tc>
          <w:tcPr>
            <w:tcW w:w="1551" w:type="dxa"/>
          </w:tcPr>
          <w:p w:rsidR="00801C77" w:rsidRPr="00761FAB" w:rsidRDefault="00801C77" w:rsidP="00761FAB">
            <w:pPr>
              <w:pStyle w:val="Default"/>
              <w:jc w:val="both"/>
              <w:rPr>
                <w:rFonts w:ascii="Calibri" w:hAnsi="Calibri" w:cs="Calibri"/>
                <w:sz w:val="22"/>
                <w:szCs w:val="22"/>
              </w:rPr>
            </w:pPr>
          </w:p>
        </w:tc>
        <w:tc>
          <w:tcPr>
            <w:tcW w:w="1781" w:type="dxa"/>
          </w:tcPr>
          <w:p w:rsidR="00801C77" w:rsidRPr="00761FAB" w:rsidRDefault="00801C77" w:rsidP="00761FAB">
            <w:pPr>
              <w:pStyle w:val="Default"/>
              <w:jc w:val="both"/>
              <w:rPr>
                <w:rFonts w:ascii="Calibri" w:hAnsi="Calibri" w:cs="Calibri"/>
                <w:sz w:val="22"/>
                <w:szCs w:val="22"/>
              </w:rPr>
            </w:pPr>
          </w:p>
        </w:tc>
        <w:tc>
          <w:tcPr>
            <w:tcW w:w="1759" w:type="dxa"/>
          </w:tcPr>
          <w:p w:rsidR="00801C77" w:rsidRPr="00761FAB" w:rsidRDefault="00801C77" w:rsidP="00761FAB">
            <w:pPr>
              <w:pStyle w:val="Default"/>
              <w:jc w:val="both"/>
              <w:rPr>
                <w:rFonts w:ascii="Calibri" w:hAnsi="Calibri" w:cs="Calibri"/>
                <w:sz w:val="22"/>
                <w:szCs w:val="22"/>
              </w:rPr>
            </w:pPr>
          </w:p>
        </w:tc>
        <w:tc>
          <w:tcPr>
            <w:tcW w:w="3727" w:type="dxa"/>
          </w:tcPr>
          <w:p w:rsidR="00801C77" w:rsidRPr="00761FAB" w:rsidRDefault="00801C77" w:rsidP="00761FAB">
            <w:pPr>
              <w:pStyle w:val="Default"/>
              <w:jc w:val="both"/>
              <w:rPr>
                <w:rFonts w:ascii="Calibri" w:hAnsi="Calibri" w:cs="Calibri"/>
                <w:sz w:val="22"/>
                <w:szCs w:val="22"/>
              </w:rPr>
            </w:pPr>
          </w:p>
        </w:tc>
      </w:tr>
      <w:tr w:rsidR="00801C77" w:rsidRPr="00761FAB">
        <w:trPr>
          <w:trHeight w:val="979"/>
        </w:trPr>
        <w:tc>
          <w:tcPr>
            <w:tcW w:w="1551" w:type="dxa"/>
          </w:tcPr>
          <w:p w:rsidR="00801C77" w:rsidRPr="00761FAB" w:rsidRDefault="00801C77" w:rsidP="00761FAB">
            <w:pPr>
              <w:pStyle w:val="Default"/>
              <w:jc w:val="both"/>
              <w:rPr>
                <w:rFonts w:ascii="Calibri" w:hAnsi="Calibri" w:cs="Calibri"/>
                <w:sz w:val="22"/>
                <w:szCs w:val="22"/>
              </w:rPr>
            </w:pPr>
          </w:p>
        </w:tc>
        <w:tc>
          <w:tcPr>
            <w:tcW w:w="1781" w:type="dxa"/>
          </w:tcPr>
          <w:p w:rsidR="00801C77" w:rsidRPr="00761FAB" w:rsidRDefault="00801C77" w:rsidP="00761FAB">
            <w:pPr>
              <w:pStyle w:val="Default"/>
              <w:jc w:val="both"/>
              <w:rPr>
                <w:rFonts w:ascii="Calibri" w:hAnsi="Calibri" w:cs="Calibri"/>
                <w:sz w:val="22"/>
                <w:szCs w:val="22"/>
              </w:rPr>
            </w:pPr>
          </w:p>
        </w:tc>
        <w:tc>
          <w:tcPr>
            <w:tcW w:w="1759" w:type="dxa"/>
          </w:tcPr>
          <w:p w:rsidR="00801C77" w:rsidRPr="00761FAB" w:rsidRDefault="00801C77" w:rsidP="00761FAB">
            <w:pPr>
              <w:pStyle w:val="Default"/>
              <w:jc w:val="both"/>
              <w:rPr>
                <w:rFonts w:ascii="Calibri" w:hAnsi="Calibri" w:cs="Calibri"/>
                <w:sz w:val="22"/>
                <w:szCs w:val="22"/>
              </w:rPr>
            </w:pPr>
          </w:p>
        </w:tc>
        <w:tc>
          <w:tcPr>
            <w:tcW w:w="3727" w:type="dxa"/>
          </w:tcPr>
          <w:p w:rsidR="00801C77" w:rsidRPr="00761FAB" w:rsidRDefault="00801C77" w:rsidP="00761FAB">
            <w:pPr>
              <w:pStyle w:val="Default"/>
              <w:jc w:val="both"/>
              <w:rPr>
                <w:rFonts w:ascii="Calibri" w:hAnsi="Calibri" w:cs="Calibri"/>
                <w:sz w:val="22"/>
                <w:szCs w:val="22"/>
              </w:rPr>
            </w:pPr>
          </w:p>
        </w:tc>
      </w:tr>
    </w:tbl>
    <w:p w:rsidR="00801C77" w:rsidRPr="00761FAB" w:rsidRDefault="00801C77" w:rsidP="00761FAB">
      <w:pPr>
        <w:pStyle w:val="Default"/>
        <w:jc w:val="both"/>
        <w:rPr>
          <w:rFonts w:ascii="Calibri" w:hAnsi="Calibri" w:cs="Calibri"/>
          <w:sz w:val="22"/>
          <w:szCs w:val="22"/>
        </w:rPr>
      </w:pPr>
    </w:p>
    <w:p w:rsidR="00801C77" w:rsidRPr="00761FAB" w:rsidRDefault="00801C77" w:rsidP="00761FAB">
      <w:pPr>
        <w:pStyle w:val="Default"/>
        <w:numPr>
          <w:ilvl w:val="0"/>
          <w:numId w:val="50"/>
        </w:numPr>
        <w:jc w:val="both"/>
        <w:rPr>
          <w:rFonts w:ascii="Calibri" w:eastAsia="SimSun" w:hAnsi="Calibri" w:cs="Calibri"/>
          <w:sz w:val="22"/>
          <w:szCs w:val="22"/>
          <w:lang w:eastAsia="es-AR"/>
        </w:rPr>
      </w:pPr>
      <w:r w:rsidRPr="00761FAB">
        <w:rPr>
          <w:rFonts w:ascii="Calibri" w:eastAsia="SimSun" w:hAnsi="Calibri" w:cs="Calibri"/>
          <w:sz w:val="22"/>
          <w:szCs w:val="22"/>
          <w:lang w:eastAsia="es-AR"/>
        </w:rPr>
        <w:t>Se deberá adjuntar una copia de la orden de compra y facturas con copia correspondiente a los trabajos declarados.</w:t>
      </w:r>
    </w:p>
    <w:p w:rsidR="00801C77" w:rsidRPr="00761FAB" w:rsidRDefault="00801C77" w:rsidP="00761FAB">
      <w:pPr>
        <w:pStyle w:val="Default"/>
        <w:numPr>
          <w:ilvl w:val="0"/>
          <w:numId w:val="50"/>
        </w:numPr>
        <w:jc w:val="both"/>
        <w:rPr>
          <w:rFonts w:ascii="Calibri" w:eastAsia="SimSun" w:hAnsi="Calibri" w:cs="Calibri"/>
          <w:sz w:val="22"/>
          <w:szCs w:val="22"/>
          <w:lang w:eastAsia="es-AR"/>
        </w:rPr>
      </w:pPr>
      <w:r w:rsidRPr="00761FAB">
        <w:rPr>
          <w:rFonts w:ascii="Calibri" w:eastAsia="SimSun" w:hAnsi="Calibri" w:cs="Calibri"/>
          <w:sz w:val="22"/>
          <w:szCs w:val="22"/>
          <w:lang w:eastAsia="es-AR"/>
        </w:rPr>
        <w:t>El “contacto” deberá ser cliente directo.</w:t>
      </w:r>
    </w:p>
    <w:p w:rsidR="00801C77" w:rsidRPr="00761FAB" w:rsidRDefault="00801C77" w:rsidP="00761FAB">
      <w:pPr>
        <w:pStyle w:val="Default"/>
        <w:numPr>
          <w:ilvl w:val="0"/>
          <w:numId w:val="50"/>
        </w:numPr>
        <w:jc w:val="both"/>
        <w:rPr>
          <w:rFonts w:ascii="Calibri" w:eastAsia="SimSun" w:hAnsi="Calibri" w:cs="Calibri"/>
          <w:sz w:val="22"/>
          <w:szCs w:val="22"/>
          <w:lang w:eastAsia="es-AR"/>
        </w:rPr>
      </w:pPr>
      <w:r w:rsidRPr="00761FAB">
        <w:rPr>
          <w:rFonts w:ascii="Calibri" w:eastAsia="SimSun" w:hAnsi="Calibri" w:cs="Calibri"/>
          <w:sz w:val="22"/>
          <w:szCs w:val="22"/>
          <w:lang w:eastAsia="es-AR"/>
        </w:rPr>
        <w:t>Trabajo Realizado: describir rubros ejecutados según O.C.</w:t>
      </w:r>
    </w:p>
    <w:p w:rsidR="00801C77" w:rsidRDefault="00801C77" w:rsidP="00761FAB">
      <w:pPr>
        <w:pStyle w:val="Default"/>
        <w:numPr>
          <w:ilvl w:val="0"/>
          <w:numId w:val="50"/>
        </w:numPr>
        <w:jc w:val="both"/>
        <w:rPr>
          <w:rFonts w:ascii="Calibri" w:eastAsia="SimSun" w:hAnsi="Calibri"/>
          <w:sz w:val="22"/>
          <w:szCs w:val="22"/>
          <w:lang w:eastAsia="es-AR"/>
        </w:rPr>
      </w:pPr>
      <w:r w:rsidRPr="00761FAB">
        <w:rPr>
          <w:rFonts w:ascii="Calibri" w:eastAsia="SimSun" w:hAnsi="Calibri" w:cs="Calibri"/>
          <w:sz w:val="22"/>
          <w:szCs w:val="22"/>
          <w:lang w:eastAsia="es-AR"/>
        </w:rPr>
        <w:t xml:space="preserve">Se deberá adjuntar documentación técnica y grafica de la O.C. </w:t>
      </w:r>
    </w:p>
    <w:p w:rsidR="00801C77" w:rsidRPr="00761FAB" w:rsidRDefault="00801C77" w:rsidP="00761FAB">
      <w:pPr>
        <w:pStyle w:val="Default"/>
        <w:ind w:left="360"/>
        <w:jc w:val="both"/>
        <w:rPr>
          <w:rFonts w:ascii="Calibri" w:eastAsia="SimSun" w:hAnsi="Calibri"/>
          <w:sz w:val="22"/>
          <w:szCs w:val="22"/>
          <w:lang w:eastAsia="es-AR"/>
        </w:rPr>
      </w:pPr>
    </w:p>
    <w:p w:rsidR="00801C77" w:rsidRPr="00761FAB" w:rsidRDefault="00801C77" w:rsidP="00761FAB">
      <w:pPr>
        <w:tabs>
          <w:tab w:val="left" w:pos="284"/>
        </w:tabs>
        <w:spacing w:line="288" w:lineRule="auto"/>
        <w:ind w:firstLine="4140"/>
        <w:jc w:val="center"/>
        <w:rPr>
          <w:lang w:val="es-ES"/>
        </w:rPr>
      </w:pPr>
      <w:r w:rsidRPr="00761FAB">
        <w:rPr>
          <w:lang w:val="es-ES"/>
        </w:rPr>
        <w:t>________________________________________</w:t>
      </w:r>
    </w:p>
    <w:p w:rsidR="00801C77" w:rsidRPr="00761FAB" w:rsidRDefault="00801C77" w:rsidP="00761FAB">
      <w:pPr>
        <w:tabs>
          <w:tab w:val="left" w:pos="284"/>
        </w:tabs>
        <w:spacing w:line="288" w:lineRule="auto"/>
        <w:ind w:firstLine="4140"/>
        <w:jc w:val="center"/>
        <w:rPr>
          <w:lang w:val="es-ES"/>
        </w:rPr>
      </w:pPr>
      <w:r w:rsidRPr="00761FAB">
        <w:rPr>
          <w:lang w:val="es-ES"/>
        </w:rPr>
        <w:t>FIRMA</w:t>
      </w:r>
    </w:p>
    <w:p w:rsidR="00801C77" w:rsidRPr="00761FAB" w:rsidRDefault="00801C77" w:rsidP="00761FAB">
      <w:pPr>
        <w:tabs>
          <w:tab w:val="left" w:pos="284"/>
        </w:tabs>
        <w:spacing w:line="288" w:lineRule="auto"/>
        <w:jc w:val="both"/>
        <w:rPr>
          <w:lang w:val="es-ES"/>
        </w:rPr>
      </w:pPr>
      <w:r w:rsidRPr="00761FAB">
        <w:rPr>
          <w:lang w:val="es-ES"/>
        </w:rPr>
        <w:t>EMPRESA:</w:t>
      </w:r>
    </w:p>
    <w:p w:rsidR="00801C77" w:rsidRPr="00761FAB" w:rsidRDefault="00801C77" w:rsidP="00761FAB">
      <w:pPr>
        <w:tabs>
          <w:tab w:val="left" w:pos="284"/>
        </w:tabs>
        <w:jc w:val="both"/>
        <w:rPr>
          <w:lang w:val="es-ES"/>
        </w:rPr>
      </w:pPr>
      <w:r w:rsidRPr="00761FAB">
        <w:rPr>
          <w:lang w:val="es-ES"/>
        </w:rPr>
        <w:t>ACLARACIÓN:</w:t>
      </w:r>
    </w:p>
    <w:p w:rsidR="00801C77" w:rsidRPr="00C91C9E" w:rsidRDefault="00801C77" w:rsidP="00116B57">
      <w:pPr>
        <w:tabs>
          <w:tab w:val="left" w:pos="284"/>
        </w:tabs>
        <w:jc w:val="both"/>
        <w:rPr>
          <w:color w:val="000000"/>
        </w:rPr>
      </w:pPr>
      <w:r w:rsidRPr="00761FAB">
        <w:rPr>
          <w:lang w:val="es-ES"/>
        </w:rPr>
        <w:t>DNI:</w:t>
      </w:r>
      <w:r w:rsidRPr="00C91C9E">
        <w:rPr>
          <w:color w:val="000000"/>
        </w:rPr>
        <w:tab/>
      </w:r>
    </w:p>
    <w:p w:rsidR="00801C77" w:rsidRPr="00AC60E8" w:rsidRDefault="00801C77" w:rsidP="00A76DF3">
      <w:pPr>
        <w:jc w:val="right"/>
        <w:rPr>
          <w:lang w:val="es-ES"/>
        </w:rPr>
      </w:pPr>
      <w:r w:rsidRPr="00C91C9E">
        <w:br w:type="page"/>
      </w:r>
      <w:r w:rsidRPr="00AC60E8">
        <w:rPr>
          <w:lang w:val="es-ES"/>
        </w:rPr>
        <w:t>Anexo I</w:t>
      </w:r>
      <w:r>
        <w:rPr>
          <w:lang w:val="es-ES"/>
        </w:rPr>
        <w:t>V</w:t>
      </w:r>
    </w:p>
    <w:p w:rsidR="00801C77" w:rsidRPr="00D3555C" w:rsidRDefault="00801C77" w:rsidP="00A76DF3">
      <w:pPr>
        <w:jc w:val="center"/>
        <w:rPr>
          <w:b/>
          <w:bCs/>
          <w:u w:val="single"/>
          <w:lang w:val="es-ES"/>
        </w:rPr>
      </w:pPr>
      <w:r w:rsidRPr="00D3555C">
        <w:rPr>
          <w:b/>
          <w:bCs/>
          <w:u w:val="single"/>
          <w:lang w:val="es-ES"/>
        </w:rPr>
        <w:t>FORMULARIO DE COTIZACIÓN</w:t>
      </w:r>
    </w:p>
    <w:p w:rsidR="00801C77" w:rsidRPr="006A1E9B" w:rsidRDefault="00801C77" w:rsidP="00A76DF3">
      <w:pPr>
        <w:pStyle w:val="NoSpacing"/>
        <w:spacing w:line="276" w:lineRule="auto"/>
        <w:jc w:val="both"/>
        <w:rPr>
          <w:rFonts w:ascii="Calibri" w:hAnsi="Calibri" w:cs="Calibri"/>
          <w:b/>
          <w:bCs/>
          <w:sz w:val="20"/>
          <w:szCs w:val="20"/>
          <w:u w:val="single"/>
          <w:lang w:val="es-ES"/>
        </w:rPr>
      </w:pPr>
      <w:r w:rsidRPr="006A1E9B">
        <w:rPr>
          <w:rFonts w:ascii="Calibri" w:hAnsi="Calibri" w:cs="Calibri"/>
          <w:lang w:val="es-ES"/>
        </w:rPr>
        <w:t>El que suscribe, …………………............................................................................................................, Documento N° ………….……………………………, con domicilio legal en la calle ..…………………………………………….……….…………………………...., N° ...……………….……………, Localidad ...……………………………..……………...………………......, Teléfono ………...................................................., Mail ........................……………………………………………………………………………, en representación de la empresa………………………..……………………………………………………………….………………………………, N° de CUIT ................................................................, luego de interiorizarse de las Especificaciones Técnicas que rigen la presente contratación, aceptando la totalidad de todas condiciones mencionadas, cotiza los siguientes precios:</w:t>
      </w:r>
    </w:p>
    <w:p w:rsidR="00801C77" w:rsidRPr="006A1E9B" w:rsidRDefault="00801C77" w:rsidP="00A76DF3">
      <w:pPr>
        <w:pStyle w:val="NoSpacing"/>
        <w:spacing w:line="276" w:lineRule="auto"/>
        <w:jc w:val="center"/>
        <w:rPr>
          <w:rFonts w:ascii="Calibri" w:hAnsi="Calibri" w:cs="Calibri"/>
          <w:b/>
          <w:bCs/>
          <w:sz w:val="20"/>
          <w:szCs w:val="20"/>
          <w:u w:val="single"/>
          <w:lang w:val="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9"/>
        <w:gridCol w:w="4189"/>
        <w:gridCol w:w="1440"/>
        <w:gridCol w:w="1550"/>
        <w:gridCol w:w="1753"/>
      </w:tblGrid>
      <w:tr w:rsidR="00801C77" w:rsidRPr="00EC1336">
        <w:tc>
          <w:tcPr>
            <w:tcW w:w="4608" w:type="dxa"/>
            <w:gridSpan w:val="2"/>
            <w:shd w:val="clear" w:color="auto" w:fill="D5DCE4"/>
            <w:vAlign w:val="center"/>
          </w:tcPr>
          <w:p w:rsidR="00801C77" w:rsidRPr="00C91C9E" w:rsidRDefault="00801C77" w:rsidP="00A76DF3">
            <w:pPr>
              <w:pStyle w:val="NoSpacing"/>
              <w:spacing w:line="276" w:lineRule="auto"/>
              <w:jc w:val="center"/>
              <w:rPr>
                <w:rFonts w:ascii="Calibri" w:hAnsi="Calibri" w:cs="Calibri"/>
                <w:b/>
                <w:bCs/>
                <w:sz w:val="20"/>
                <w:szCs w:val="20"/>
                <w:u w:val="single"/>
                <w:lang w:val="es-ES"/>
              </w:rPr>
            </w:pPr>
            <w:r w:rsidRPr="00C91C9E">
              <w:rPr>
                <w:rFonts w:ascii="Calibri" w:hAnsi="Calibri" w:cs="Calibri"/>
                <w:b/>
                <w:bCs/>
                <w:sz w:val="20"/>
                <w:szCs w:val="20"/>
                <w:u w:val="single"/>
                <w:lang w:val="es-ES"/>
              </w:rPr>
              <w:t>DESCRIPCIÓN</w:t>
            </w:r>
          </w:p>
        </w:tc>
        <w:tc>
          <w:tcPr>
            <w:tcW w:w="1440" w:type="dxa"/>
            <w:shd w:val="clear" w:color="auto" w:fill="D5DCE4"/>
            <w:vAlign w:val="center"/>
          </w:tcPr>
          <w:p w:rsidR="00801C77" w:rsidRPr="00C91C9E" w:rsidRDefault="00801C77" w:rsidP="00071EF7">
            <w:pPr>
              <w:pStyle w:val="NoSpacing"/>
              <w:spacing w:line="276" w:lineRule="auto"/>
              <w:jc w:val="center"/>
              <w:rPr>
                <w:rFonts w:ascii="Calibri" w:hAnsi="Calibri" w:cs="Calibri"/>
                <w:b/>
                <w:bCs/>
                <w:sz w:val="20"/>
                <w:szCs w:val="20"/>
                <w:u w:val="single"/>
                <w:lang w:val="es-ES"/>
              </w:rPr>
            </w:pPr>
            <w:r w:rsidRPr="24965322">
              <w:rPr>
                <w:rFonts w:ascii="Calibri" w:hAnsi="Calibri" w:cs="Calibri"/>
                <w:b/>
                <w:bCs/>
                <w:sz w:val="20"/>
                <w:szCs w:val="20"/>
                <w:u w:val="single"/>
                <w:lang w:val="es-ES"/>
              </w:rPr>
              <w:t>CANTIDAD</w:t>
            </w:r>
          </w:p>
        </w:tc>
        <w:tc>
          <w:tcPr>
            <w:tcW w:w="1550" w:type="dxa"/>
            <w:shd w:val="clear" w:color="auto" w:fill="D5DCE4"/>
            <w:vAlign w:val="center"/>
          </w:tcPr>
          <w:p w:rsidR="00801C77" w:rsidRPr="00C91C9E" w:rsidRDefault="00801C77" w:rsidP="00A76DF3">
            <w:pPr>
              <w:pStyle w:val="NoSpacing"/>
              <w:spacing w:line="276" w:lineRule="auto"/>
              <w:jc w:val="center"/>
              <w:rPr>
                <w:rFonts w:ascii="Calibri" w:hAnsi="Calibri" w:cs="Calibri"/>
                <w:b/>
                <w:bCs/>
                <w:sz w:val="20"/>
                <w:szCs w:val="20"/>
                <w:lang w:val="es-ES"/>
              </w:rPr>
            </w:pPr>
            <w:r w:rsidRPr="00C91C9E">
              <w:rPr>
                <w:rFonts w:ascii="Calibri" w:hAnsi="Calibri" w:cs="Calibri"/>
                <w:b/>
                <w:bCs/>
                <w:sz w:val="20"/>
                <w:szCs w:val="20"/>
                <w:lang w:val="es-ES"/>
              </w:rPr>
              <w:t xml:space="preserve">IMPORTE UNITARIO </w:t>
            </w:r>
          </w:p>
          <w:p w:rsidR="00801C77" w:rsidRPr="00C91C9E" w:rsidRDefault="00801C77" w:rsidP="00A76DF3">
            <w:pPr>
              <w:pStyle w:val="NoSpacing"/>
              <w:spacing w:line="276" w:lineRule="auto"/>
              <w:jc w:val="center"/>
              <w:rPr>
                <w:rFonts w:ascii="Calibri" w:hAnsi="Calibri" w:cs="Calibri"/>
                <w:b/>
                <w:bCs/>
                <w:sz w:val="20"/>
                <w:szCs w:val="20"/>
                <w:lang w:val="es-ES"/>
              </w:rPr>
            </w:pPr>
            <w:r w:rsidRPr="00C91C9E">
              <w:rPr>
                <w:rFonts w:ascii="Calibri" w:hAnsi="Calibri" w:cs="Calibri"/>
                <w:b/>
                <w:bCs/>
                <w:sz w:val="20"/>
                <w:szCs w:val="20"/>
                <w:lang w:val="es-ES"/>
              </w:rPr>
              <w:t>IVA INCLUIDO</w:t>
            </w:r>
          </w:p>
        </w:tc>
        <w:tc>
          <w:tcPr>
            <w:tcW w:w="1753" w:type="dxa"/>
            <w:shd w:val="clear" w:color="auto" w:fill="D5DCE4"/>
            <w:vAlign w:val="center"/>
          </w:tcPr>
          <w:p w:rsidR="00801C77" w:rsidRPr="00C91C9E" w:rsidRDefault="00801C77" w:rsidP="00A76DF3">
            <w:pPr>
              <w:pStyle w:val="NoSpacing"/>
              <w:spacing w:line="276" w:lineRule="auto"/>
              <w:jc w:val="center"/>
              <w:rPr>
                <w:rFonts w:ascii="Calibri" w:hAnsi="Calibri" w:cs="Calibri"/>
                <w:b/>
                <w:bCs/>
                <w:sz w:val="20"/>
                <w:szCs w:val="20"/>
                <w:lang w:val="es-ES"/>
              </w:rPr>
            </w:pPr>
            <w:r w:rsidRPr="00C91C9E">
              <w:rPr>
                <w:rFonts w:ascii="Calibri" w:hAnsi="Calibri" w:cs="Calibri"/>
                <w:b/>
                <w:bCs/>
                <w:sz w:val="20"/>
                <w:szCs w:val="20"/>
                <w:lang w:val="es-ES"/>
              </w:rPr>
              <w:t>IMPORTE TOTAL</w:t>
            </w:r>
          </w:p>
          <w:p w:rsidR="00801C77" w:rsidRPr="00C91C9E" w:rsidRDefault="00801C77" w:rsidP="00A76DF3">
            <w:pPr>
              <w:pStyle w:val="NoSpacing"/>
              <w:spacing w:line="276" w:lineRule="auto"/>
              <w:jc w:val="center"/>
              <w:rPr>
                <w:rFonts w:ascii="Calibri" w:hAnsi="Calibri" w:cs="Calibri"/>
                <w:b/>
                <w:bCs/>
                <w:sz w:val="20"/>
                <w:szCs w:val="20"/>
                <w:lang w:val="es-ES"/>
              </w:rPr>
            </w:pPr>
            <w:r w:rsidRPr="00C91C9E">
              <w:rPr>
                <w:rFonts w:ascii="Calibri" w:hAnsi="Calibri" w:cs="Calibri"/>
                <w:b/>
                <w:bCs/>
                <w:sz w:val="20"/>
                <w:szCs w:val="20"/>
                <w:lang w:val="es-ES"/>
              </w:rPr>
              <w:t>IVA INCLUIDO</w:t>
            </w:r>
          </w:p>
        </w:tc>
      </w:tr>
      <w:tr w:rsidR="00801C77" w:rsidRPr="00EC1336">
        <w:trPr>
          <w:trHeight w:val="527"/>
        </w:trPr>
        <w:tc>
          <w:tcPr>
            <w:tcW w:w="419" w:type="dxa"/>
            <w:vAlign w:val="center"/>
          </w:tcPr>
          <w:p w:rsidR="00801C77" w:rsidRPr="00C91C9E" w:rsidRDefault="00801C77" w:rsidP="00A76DF3">
            <w:pPr>
              <w:pStyle w:val="NoSpacing"/>
              <w:spacing w:line="276" w:lineRule="auto"/>
              <w:jc w:val="center"/>
              <w:rPr>
                <w:rFonts w:ascii="Calibri" w:hAnsi="Calibri" w:cs="Calibri"/>
                <w:sz w:val="20"/>
                <w:szCs w:val="20"/>
                <w:lang w:val="es-ES"/>
              </w:rPr>
            </w:pPr>
            <w:r w:rsidRPr="24965322">
              <w:rPr>
                <w:rFonts w:ascii="Calibri" w:hAnsi="Calibri" w:cs="Calibri"/>
                <w:sz w:val="20"/>
                <w:szCs w:val="20"/>
                <w:lang w:val="es-ES"/>
              </w:rPr>
              <w:t>1</w:t>
            </w:r>
          </w:p>
        </w:tc>
        <w:tc>
          <w:tcPr>
            <w:tcW w:w="4189" w:type="dxa"/>
            <w:vAlign w:val="center"/>
          </w:tcPr>
          <w:p w:rsidR="00801C77" w:rsidRPr="00071EF7" w:rsidRDefault="00801C77" w:rsidP="00A76DF3">
            <w:pPr>
              <w:rPr>
                <w:color w:val="000000"/>
              </w:rPr>
            </w:pPr>
            <w:r w:rsidRPr="00071EF7">
              <w:rPr>
                <w:color w:val="000000"/>
              </w:rPr>
              <w:t xml:space="preserve">Mantenimiento Correctivo </w:t>
            </w:r>
            <w:r>
              <w:rPr>
                <w:color w:val="000000"/>
              </w:rPr>
              <w:t xml:space="preserve"> </w:t>
            </w:r>
            <w:r w:rsidRPr="00071EF7">
              <w:rPr>
                <w:color w:val="000000"/>
              </w:rPr>
              <w:t>Ascensor Aeropuerto Me</w:t>
            </w:r>
            <w:r>
              <w:rPr>
                <w:color w:val="000000"/>
              </w:rPr>
              <w:t>n</w:t>
            </w:r>
            <w:r w:rsidRPr="00071EF7">
              <w:rPr>
                <w:color w:val="000000"/>
              </w:rPr>
              <w:t>doza</w:t>
            </w:r>
            <w:r>
              <w:rPr>
                <w:color w:val="000000"/>
              </w:rPr>
              <w:t>, según especificaciones técnicas</w:t>
            </w:r>
          </w:p>
        </w:tc>
        <w:tc>
          <w:tcPr>
            <w:tcW w:w="1440" w:type="dxa"/>
            <w:vAlign w:val="center"/>
          </w:tcPr>
          <w:p w:rsidR="00801C77" w:rsidRPr="00C91C9E" w:rsidRDefault="00801C77" w:rsidP="00A76DF3">
            <w:pPr>
              <w:pStyle w:val="NoSpacing"/>
              <w:spacing w:line="276" w:lineRule="auto"/>
              <w:jc w:val="center"/>
              <w:rPr>
                <w:rFonts w:ascii="Calibri" w:hAnsi="Calibri" w:cs="Calibri"/>
                <w:sz w:val="20"/>
                <w:szCs w:val="20"/>
                <w:lang w:val="es-ES"/>
              </w:rPr>
            </w:pPr>
            <w:r>
              <w:rPr>
                <w:rFonts w:ascii="Calibri" w:hAnsi="Calibri" w:cs="Calibri"/>
                <w:sz w:val="20"/>
                <w:szCs w:val="20"/>
              </w:rPr>
              <w:t>1 Unidad</w:t>
            </w:r>
          </w:p>
        </w:tc>
        <w:tc>
          <w:tcPr>
            <w:tcW w:w="1550" w:type="dxa"/>
            <w:vAlign w:val="center"/>
          </w:tcPr>
          <w:p w:rsidR="00801C77" w:rsidRPr="00C91C9E" w:rsidRDefault="00801C77" w:rsidP="00A76DF3">
            <w:pPr>
              <w:pStyle w:val="NoSpacing"/>
              <w:spacing w:line="276" w:lineRule="auto"/>
              <w:jc w:val="center"/>
              <w:rPr>
                <w:rFonts w:ascii="Calibri" w:hAnsi="Calibri" w:cs="Calibri"/>
                <w:sz w:val="20"/>
                <w:szCs w:val="20"/>
                <w:lang w:val="es-ES"/>
              </w:rPr>
            </w:pPr>
          </w:p>
        </w:tc>
        <w:tc>
          <w:tcPr>
            <w:tcW w:w="1753" w:type="dxa"/>
            <w:vAlign w:val="center"/>
          </w:tcPr>
          <w:p w:rsidR="00801C77" w:rsidRPr="00C91C9E" w:rsidRDefault="00801C77" w:rsidP="00A76DF3">
            <w:pPr>
              <w:pStyle w:val="NoSpacing"/>
              <w:spacing w:line="276" w:lineRule="auto"/>
              <w:jc w:val="center"/>
              <w:rPr>
                <w:rFonts w:ascii="Calibri" w:hAnsi="Calibri" w:cs="Calibri"/>
                <w:sz w:val="20"/>
                <w:szCs w:val="20"/>
                <w:lang w:val="es-ES"/>
              </w:rPr>
            </w:pPr>
          </w:p>
        </w:tc>
      </w:tr>
      <w:tr w:rsidR="00801C77" w:rsidRPr="00EC1336">
        <w:trPr>
          <w:trHeight w:val="527"/>
        </w:trPr>
        <w:tc>
          <w:tcPr>
            <w:tcW w:w="419" w:type="dxa"/>
            <w:vAlign w:val="center"/>
          </w:tcPr>
          <w:p w:rsidR="00801C77" w:rsidRDefault="00801C77" w:rsidP="00A76DF3">
            <w:pPr>
              <w:pStyle w:val="NoSpacing"/>
              <w:spacing w:line="276" w:lineRule="auto"/>
              <w:jc w:val="center"/>
              <w:rPr>
                <w:rFonts w:ascii="Calibri" w:hAnsi="Calibri" w:cs="Calibri"/>
                <w:sz w:val="20"/>
                <w:szCs w:val="20"/>
                <w:lang w:val="es-ES"/>
              </w:rPr>
            </w:pPr>
            <w:r w:rsidRPr="24965322">
              <w:rPr>
                <w:rFonts w:ascii="Calibri" w:hAnsi="Calibri" w:cs="Calibri"/>
                <w:sz w:val="20"/>
                <w:szCs w:val="20"/>
                <w:lang w:val="es-ES"/>
              </w:rPr>
              <w:t>2</w:t>
            </w:r>
          </w:p>
        </w:tc>
        <w:tc>
          <w:tcPr>
            <w:tcW w:w="4189" w:type="dxa"/>
            <w:vAlign w:val="center"/>
          </w:tcPr>
          <w:p w:rsidR="00801C77" w:rsidRPr="00C91C9E" w:rsidRDefault="00801C77" w:rsidP="00A76DF3">
            <w:pPr>
              <w:rPr>
                <w:color w:val="000000"/>
              </w:rPr>
            </w:pPr>
            <w:r w:rsidRPr="00071EF7">
              <w:rPr>
                <w:color w:val="000000"/>
              </w:rPr>
              <w:t xml:space="preserve">Mantenimiento </w:t>
            </w:r>
            <w:r>
              <w:rPr>
                <w:color w:val="000000"/>
              </w:rPr>
              <w:t>Prevent</w:t>
            </w:r>
            <w:r w:rsidRPr="00071EF7">
              <w:rPr>
                <w:color w:val="000000"/>
              </w:rPr>
              <w:t xml:space="preserve">ivo </w:t>
            </w:r>
            <w:r>
              <w:rPr>
                <w:color w:val="000000"/>
              </w:rPr>
              <w:t xml:space="preserve"> </w:t>
            </w:r>
            <w:r w:rsidRPr="00071EF7">
              <w:rPr>
                <w:color w:val="000000"/>
              </w:rPr>
              <w:t>Ascensor Aeropuerto Me</w:t>
            </w:r>
            <w:r>
              <w:rPr>
                <w:color w:val="000000"/>
              </w:rPr>
              <w:t>n</w:t>
            </w:r>
            <w:r w:rsidRPr="00071EF7">
              <w:rPr>
                <w:color w:val="000000"/>
              </w:rPr>
              <w:t>doza</w:t>
            </w:r>
            <w:r>
              <w:rPr>
                <w:color w:val="000000"/>
              </w:rPr>
              <w:t>, según especificaciones técnicas</w:t>
            </w:r>
          </w:p>
        </w:tc>
        <w:tc>
          <w:tcPr>
            <w:tcW w:w="1440" w:type="dxa"/>
            <w:vAlign w:val="center"/>
          </w:tcPr>
          <w:p w:rsidR="00801C77" w:rsidRPr="00C91C9E" w:rsidRDefault="00801C77" w:rsidP="00A76DF3">
            <w:pPr>
              <w:pStyle w:val="NoSpacing"/>
              <w:spacing w:line="276" w:lineRule="auto"/>
              <w:jc w:val="center"/>
              <w:rPr>
                <w:rFonts w:ascii="Calibri" w:hAnsi="Calibri" w:cs="Calibri"/>
                <w:sz w:val="20"/>
                <w:szCs w:val="20"/>
              </w:rPr>
            </w:pPr>
            <w:r>
              <w:rPr>
                <w:rFonts w:ascii="Calibri" w:hAnsi="Calibri" w:cs="Calibri"/>
                <w:sz w:val="20"/>
                <w:szCs w:val="20"/>
              </w:rPr>
              <w:t>12</w:t>
            </w:r>
            <w:r w:rsidRPr="24965322">
              <w:rPr>
                <w:rFonts w:ascii="Calibri" w:hAnsi="Calibri" w:cs="Calibri"/>
                <w:sz w:val="20"/>
                <w:szCs w:val="20"/>
              </w:rPr>
              <w:t xml:space="preserve"> meses</w:t>
            </w:r>
          </w:p>
        </w:tc>
        <w:tc>
          <w:tcPr>
            <w:tcW w:w="1550" w:type="dxa"/>
            <w:vAlign w:val="center"/>
          </w:tcPr>
          <w:p w:rsidR="00801C77" w:rsidRPr="00C91C9E" w:rsidRDefault="00801C77" w:rsidP="00A76DF3">
            <w:pPr>
              <w:pStyle w:val="NoSpacing"/>
              <w:spacing w:line="276" w:lineRule="auto"/>
              <w:jc w:val="center"/>
              <w:rPr>
                <w:rFonts w:ascii="Calibri" w:hAnsi="Calibri" w:cs="Calibri"/>
                <w:sz w:val="20"/>
                <w:szCs w:val="20"/>
                <w:lang w:val="es-ES"/>
              </w:rPr>
            </w:pPr>
          </w:p>
        </w:tc>
        <w:tc>
          <w:tcPr>
            <w:tcW w:w="1753" w:type="dxa"/>
            <w:vAlign w:val="center"/>
          </w:tcPr>
          <w:p w:rsidR="00801C77" w:rsidRPr="00C91C9E" w:rsidRDefault="00801C77" w:rsidP="00A76DF3">
            <w:pPr>
              <w:pStyle w:val="NoSpacing"/>
              <w:spacing w:line="276" w:lineRule="auto"/>
              <w:jc w:val="center"/>
              <w:rPr>
                <w:rFonts w:ascii="Calibri" w:hAnsi="Calibri" w:cs="Calibri"/>
                <w:sz w:val="20"/>
                <w:szCs w:val="20"/>
                <w:lang w:val="es-ES"/>
              </w:rPr>
            </w:pPr>
          </w:p>
        </w:tc>
      </w:tr>
      <w:tr w:rsidR="00801C77" w:rsidRPr="00EC1336">
        <w:trPr>
          <w:trHeight w:val="357"/>
        </w:trPr>
        <w:tc>
          <w:tcPr>
            <w:tcW w:w="7598" w:type="dxa"/>
            <w:gridSpan w:val="4"/>
            <w:vAlign w:val="center"/>
          </w:tcPr>
          <w:p w:rsidR="00801C77" w:rsidRPr="00C91C9E" w:rsidRDefault="00801C77" w:rsidP="00A76DF3">
            <w:pPr>
              <w:pStyle w:val="NoSpacing"/>
              <w:spacing w:line="276" w:lineRule="auto"/>
              <w:jc w:val="right"/>
              <w:rPr>
                <w:rFonts w:ascii="Calibri" w:hAnsi="Calibri" w:cs="Calibri"/>
                <w:b/>
                <w:bCs/>
                <w:sz w:val="20"/>
                <w:szCs w:val="20"/>
                <w:u w:val="single"/>
                <w:lang w:val="es-ES"/>
              </w:rPr>
            </w:pPr>
            <w:r w:rsidRPr="00C91C9E">
              <w:rPr>
                <w:rFonts w:ascii="Calibri" w:hAnsi="Calibri" w:cs="Calibri"/>
                <w:b/>
                <w:bCs/>
                <w:sz w:val="20"/>
                <w:szCs w:val="20"/>
                <w:lang w:val="es-ES"/>
              </w:rPr>
              <w:t>TOTAL</w:t>
            </w:r>
          </w:p>
        </w:tc>
        <w:tc>
          <w:tcPr>
            <w:tcW w:w="1753" w:type="dxa"/>
            <w:vAlign w:val="center"/>
          </w:tcPr>
          <w:p w:rsidR="00801C77" w:rsidRPr="00C91C9E" w:rsidRDefault="00801C77" w:rsidP="00A76DF3">
            <w:pPr>
              <w:pStyle w:val="NoSpacing"/>
              <w:spacing w:line="276" w:lineRule="auto"/>
              <w:jc w:val="center"/>
              <w:rPr>
                <w:rFonts w:ascii="Calibri" w:hAnsi="Calibri" w:cs="Calibri"/>
                <w:sz w:val="20"/>
                <w:szCs w:val="20"/>
                <w:lang w:val="es-ES"/>
              </w:rPr>
            </w:pPr>
          </w:p>
        </w:tc>
      </w:tr>
      <w:tr w:rsidR="00801C77" w:rsidRPr="00EC1336">
        <w:trPr>
          <w:trHeight w:val="405"/>
        </w:trPr>
        <w:tc>
          <w:tcPr>
            <w:tcW w:w="7598" w:type="dxa"/>
            <w:gridSpan w:val="4"/>
            <w:vAlign w:val="center"/>
          </w:tcPr>
          <w:p w:rsidR="00801C77" w:rsidRPr="00C91C9E" w:rsidRDefault="00801C77" w:rsidP="00A76DF3">
            <w:pPr>
              <w:pStyle w:val="NoSpacing"/>
              <w:spacing w:line="276" w:lineRule="auto"/>
              <w:jc w:val="right"/>
              <w:rPr>
                <w:rFonts w:ascii="Calibri" w:hAnsi="Calibri" w:cs="Calibri"/>
                <w:b/>
                <w:bCs/>
                <w:sz w:val="20"/>
                <w:szCs w:val="20"/>
                <w:u w:val="single"/>
                <w:lang w:val="es-ES"/>
              </w:rPr>
            </w:pPr>
            <w:r w:rsidRPr="00C91C9E">
              <w:rPr>
                <w:rFonts w:ascii="Calibri" w:hAnsi="Calibri" w:cs="Calibri"/>
                <w:b/>
                <w:bCs/>
                <w:sz w:val="20"/>
                <w:szCs w:val="20"/>
                <w:lang w:val="es-ES"/>
              </w:rPr>
              <w:t>PLAZO MANTENIMIENTO DE OFERTA</w:t>
            </w:r>
          </w:p>
        </w:tc>
        <w:tc>
          <w:tcPr>
            <w:tcW w:w="1753" w:type="dxa"/>
            <w:vAlign w:val="center"/>
          </w:tcPr>
          <w:p w:rsidR="00801C77" w:rsidRPr="00C91C9E" w:rsidRDefault="00801C77" w:rsidP="00A76DF3">
            <w:pPr>
              <w:pStyle w:val="NoSpacing"/>
              <w:spacing w:line="276" w:lineRule="auto"/>
              <w:jc w:val="center"/>
              <w:rPr>
                <w:rFonts w:ascii="Calibri" w:hAnsi="Calibri" w:cs="Calibri"/>
                <w:sz w:val="20"/>
                <w:szCs w:val="20"/>
                <w:lang w:val="es-ES"/>
              </w:rPr>
            </w:pPr>
            <w:r w:rsidRPr="00C91C9E">
              <w:rPr>
                <w:rFonts w:ascii="Calibri" w:hAnsi="Calibri" w:cs="Calibri"/>
                <w:sz w:val="20"/>
                <w:szCs w:val="20"/>
                <w:lang w:val="es-ES"/>
              </w:rPr>
              <w:t>30 días corridos</w:t>
            </w:r>
          </w:p>
        </w:tc>
      </w:tr>
      <w:tr w:rsidR="00801C77" w:rsidRPr="00EC1336">
        <w:trPr>
          <w:trHeight w:val="411"/>
        </w:trPr>
        <w:tc>
          <w:tcPr>
            <w:tcW w:w="7598" w:type="dxa"/>
            <w:gridSpan w:val="4"/>
            <w:vAlign w:val="center"/>
          </w:tcPr>
          <w:p w:rsidR="00801C77" w:rsidRPr="00C91C9E" w:rsidRDefault="00801C77" w:rsidP="00A76DF3">
            <w:pPr>
              <w:pStyle w:val="NoSpacing"/>
              <w:spacing w:line="276" w:lineRule="auto"/>
              <w:jc w:val="right"/>
              <w:rPr>
                <w:rFonts w:ascii="Calibri" w:hAnsi="Calibri" w:cs="Calibri"/>
                <w:b/>
                <w:bCs/>
                <w:sz w:val="20"/>
                <w:szCs w:val="20"/>
                <w:u w:val="single"/>
                <w:lang w:val="es-ES"/>
              </w:rPr>
            </w:pPr>
            <w:r w:rsidRPr="00C91C9E">
              <w:rPr>
                <w:rFonts w:ascii="Calibri" w:hAnsi="Calibri" w:cs="Calibri"/>
                <w:b/>
                <w:bCs/>
                <w:sz w:val="20"/>
                <w:szCs w:val="20"/>
                <w:lang w:val="es-ES"/>
              </w:rPr>
              <w:t>PLAZO DE ENTREGA</w:t>
            </w:r>
            <w:r>
              <w:rPr>
                <w:rFonts w:ascii="Calibri" w:hAnsi="Calibri" w:cs="Calibri"/>
                <w:b/>
                <w:bCs/>
                <w:sz w:val="20"/>
                <w:szCs w:val="20"/>
                <w:lang w:val="es-ES"/>
              </w:rPr>
              <w:t>/EJECUCIÓN</w:t>
            </w:r>
          </w:p>
        </w:tc>
        <w:tc>
          <w:tcPr>
            <w:tcW w:w="1753" w:type="dxa"/>
            <w:vAlign w:val="center"/>
          </w:tcPr>
          <w:p w:rsidR="00801C77" w:rsidRPr="00C91C9E" w:rsidRDefault="00801C77" w:rsidP="00A76DF3">
            <w:pPr>
              <w:pStyle w:val="NoSpacing"/>
              <w:spacing w:line="276" w:lineRule="auto"/>
              <w:jc w:val="center"/>
              <w:rPr>
                <w:rFonts w:ascii="Calibri" w:hAnsi="Calibri" w:cs="Calibri"/>
                <w:sz w:val="20"/>
                <w:szCs w:val="20"/>
                <w:lang w:val="es-ES"/>
              </w:rPr>
            </w:pPr>
          </w:p>
        </w:tc>
      </w:tr>
      <w:tr w:rsidR="00801C77">
        <w:trPr>
          <w:trHeight w:val="416"/>
        </w:trPr>
        <w:tc>
          <w:tcPr>
            <w:tcW w:w="7598" w:type="dxa"/>
            <w:gridSpan w:val="4"/>
            <w:vAlign w:val="center"/>
          </w:tcPr>
          <w:p w:rsidR="00801C77" w:rsidRPr="00C91C9E" w:rsidRDefault="00801C77" w:rsidP="00A76DF3">
            <w:pPr>
              <w:pStyle w:val="NoSpacing"/>
              <w:spacing w:line="276" w:lineRule="auto"/>
              <w:jc w:val="right"/>
              <w:rPr>
                <w:rFonts w:ascii="Calibri" w:hAnsi="Calibri" w:cs="Calibri"/>
                <w:b/>
                <w:bCs/>
                <w:sz w:val="20"/>
                <w:szCs w:val="20"/>
                <w:u w:val="single"/>
                <w:lang w:val="es-ES"/>
              </w:rPr>
            </w:pPr>
            <w:r w:rsidRPr="00C91C9E">
              <w:rPr>
                <w:rFonts w:ascii="Calibri" w:hAnsi="Calibri" w:cs="Calibri"/>
                <w:b/>
                <w:bCs/>
                <w:sz w:val="20"/>
                <w:szCs w:val="20"/>
                <w:lang w:val="es-ES"/>
              </w:rPr>
              <w:t>LUGAR DE ENTREGA</w:t>
            </w:r>
          </w:p>
        </w:tc>
        <w:tc>
          <w:tcPr>
            <w:tcW w:w="1753" w:type="dxa"/>
            <w:vAlign w:val="center"/>
          </w:tcPr>
          <w:p w:rsidR="00801C77" w:rsidRPr="00C91C9E" w:rsidRDefault="00801C77" w:rsidP="00A76DF3">
            <w:pPr>
              <w:pStyle w:val="NoSpacing"/>
              <w:spacing w:line="276" w:lineRule="auto"/>
              <w:jc w:val="center"/>
              <w:rPr>
                <w:rFonts w:ascii="Calibri" w:hAnsi="Calibri" w:cs="Calibri"/>
                <w:sz w:val="20"/>
                <w:szCs w:val="20"/>
                <w:lang w:val="es-ES"/>
              </w:rPr>
            </w:pPr>
            <w:r>
              <w:rPr>
                <w:rFonts w:ascii="Calibri" w:hAnsi="Calibri" w:cs="Calibri"/>
                <w:sz w:val="20"/>
                <w:szCs w:val="20"/>
                <w:lang w:val="es-ES"/>
              </w:rPr>
              <w:t>Aerop. Mendoza</w:t>
            </w:r>
          </w:p>
        </w:tc>
      </w:tr>
    </w:tbl>
    <w:p w:rsidR="00801C77" w:rsidRDefault="00801C77" w:rsidP="00A76DF3">
      <w:pPr>
        <w:pStyle w:val="NoSpacing"/>
        <w:spacing w:line="276" w:lineRule="auto"/>
        <w:rPr>
          <w:rFonts w:ascii="Calibri" w:hAnsi="Calibri" w:cs="Calibri"/>
          <w:b/>
          <w:bCs/>
          <w:sz w:val="20"/>
          <w:szCs w:val="20"/>
          <w:u w:val="single"/>
          <w:lang w:val="es-ES"/>
        </w:rPr>
      </w:pPr>
    </w:p>
    <w:p w:rsidR="00801C77" w:rsidRDefault="00801C77" w:rsidP="00A76DF3">
      <w:pPr>
        <w:jc w:val="both"/>
        <w:rPr>
          <w:lang w:val="es-ES"/>
        </w:rPr>
      </w:pPr>
    </w:p>
    <w:p w:rsidR="00801C77" w:rsidRDefault="00801C77" w:rsidP="00A76DF3">
      <w:pPr>
        <w:jc w:val="both"/>
        <w:rPr>
          <w:lang w:val="es-ES"/>
        </w:rPr>
      </w:pPr>
    </w:p>
    <w:p w:rsidR="00801C77" w:rsidRPr="006A1E9B" w:rsidRDefault="00801C77" w:rsidP="00A76DF3">
      <w:pPr>
        <w:jc w:val="both"/>
        <w:rPr>
          <w:lang w:val="es-ES"/>
        </w:rPr>
      </w:pPr>
      <w:r>
        <w:rPr>
          <w:noProof/>
          <w:lang w:eastAsia="es-AR"/>
        </w:rPr>
        <w:pict>
          <v:line id="Conector recto 9" o:spid="_x0000_s1037" style="position:absolute;left:0;text-align:left;z-index:251649024;visibility:visible;mso-wrap-distance-top:-3e-5mm;mso-wrap-distance-bottom:-3e-5mm;mso-position-horizontal-relative:margin" from="284.25pt,24.6pt" to="450pt,24.6pt" strokecolor="windowText" strokeweight=".5pt">
            <v:stroke dashstyle="dash" joinstyle="miter"/>
            <o:lock v:ext="edit" shapetype="f"/>
            <w10:wrap anchorx="margin"/>
          </v:line>
        </w:pict>
      </w:r>
    </w:p>
    <w:p w:rsidR="00801C77" w:rsidRPr="006A1E9B" w:rsidRDefault="00801C77" w:rsidP="00A76DF3">
      <w:pPr>
        <w:ind w:firstLine="5954"/>
        <w:jc w:val="center"/>
        <w:rPr>
          <w:lang w:val="es-ES"/>
        </w:rPr>
      </w:pPr>
      <w:r w:rsidRPr="006A1E9B">
        <w:rPr>
          <w:lang w:val="es-ES"/>
        </w:rPr>
        <w:t>Firma y Aclaración</w:t>
      </w:r>
    </w:p>
    <w:p w:rsidR="00801C77" w:rsidRPr="006A1E9B" w:rsidRDefault="00801C77" w:rsidP="00A76DF3">
      <w:pPr>
        <w:rPr>
          <w:lang w:val="es-ES"/>
        </w:rPr>
      </w:pPr>
      <w:r w:rsidRPr="006A1E9B">
        <w:rPr>
          <w:lang w:val="es-ES"/>
        </w:rPr>
        <w:br w:type="page"/>
      </w:r>
    </w:p>
    <w:p w:rsidR="00801C77" w:rsidRDefault="00801C77" w:rsidP="00A76DF3">
      <w:pPr>
        <w:tabs>
          <w:tab w:val="left" w:pos="284"/>
        </w:tabs>
        <w:jc w:val="right"/>
        <w:rPr>
          <w:lang w:val="es-ES"/>
        </w:rPr>
      </w:pPr>
      <w:r>
        <w:rPr>
          <w:lang w:val="es-ES"/>
        </w:rPr>
        <w:t>Anexo V</w:t>
      </w:r>
    </w:p>
    <w:p w:rsidR="00801C77" w:rsidRPr="00CF1986" w:rsidRDefault="00801C77" w:rsidP="00A76DF3">
      <w:pPr>
        <w:tabs>
          <w:tab w:val="left" w:pos="284"/>
        </w:tabs>
        <w:jc w:val="center"/>
        <w:rPr>
          <w:lang w:val="es-ES"/>
        </w:rPr>
      </w:pPr>
      <w:r>
        <w:rPr>
          <w:lang w:val="es-ES"/>
        </w:rPr>
        <w:t>DECLARACIÓN JURADA POLÍTICA DE INTEGRIDAD</w:t>
      </w:r>
    </w:p>
    <w:p w:rsidR="00801C77" w:rsidRPr="00CF1986" w:rsidRDefault="00801C77" w:rsidP="00A76DF3">
      <w:pPr>
        <w:tabs>
          <w:tab w:val="left" w:pos="284"/>
        </w:tabs>
        <w:jc w:val="both"/>
        <w:rPr>
          <w:lang w:val="es-ES"/>
        </w:rPr>
      </w:pPr>
    </w:p>
    <w:p w:rsidR="00801C77" w:rsidRPr="00CF1986" w:rsidRDefault="00801C77" w:rsidP="00A76DF3">
      <w:pPr>
        <w:tabs>
          <w:tab w:val="left" w:pos="284"/>
        </w:tabs>
        <w:jc w:val="both"/>
        <w:rPr>
          <w:lang w:val="es-ES"/>
        </w:rPr>
      </w:pPr>
    </w:p>
    <w:p w:rsidR="00801C77" w:rsidRPr="00CF1986" w:rsidRDefault="00801C77" w:rsidP="00A76DF3">
      <w:pPr>
        <w:tabs>
          <w:tab w:val="left" w:pos="284"/>
        </w:tabs>
        <w:jc w:val="right"/>
        <w:rPr>
          <w:lang w:val="es-ES"/>
        </w:rPr>
      </w:pPr>
      <w:r w:rsidRPr="00CF1986">
        <w:rPr>
          <w:lang w:val="es-ES"/>
        </w:rPr>
        <w:t>Buenos</w:t>
      </w:r>
      <w:r>
        <w:rPr>
          <w:lang w:val="es-ES"/>
        </w:rPr>
        <w:t xml:space="preserve"> Aires, __ de ________ de 20__,</w:t>
      </w:r>
    </w:p>
    <w:p w:rsidR="00801C77" w:rsidRPr="00CF1986" w:rsidRDefault="00801C77" w:rsidP="00A76DF3">
      <w:pPr>
        <w:tabs>
          <w:tab w:val="left" w:pos="284"/>
        </w:tabs>
        <w:jc w:val="both"/>
        <w:rPr>
          <w:lang w:val="es-ES"/>
        </w:rPr>
      </w:pPr>
    </w:p>
    <w:p w:rsidR="00801C77" w:rsidRPr="00CF1986" w:rsidRDefault="00801C77" w:rsidP="00A76DF3">
      <w:pPr>
        <w:tabs>
          <w:tab w:val="left" w:pos="284"/>
        </w:tabs>
        <w:jc w:val="both"/>
        <w:rPr>
          <w:lang w:val="es-ES"/>
        </w:rPr>
      </w:pPr>
      <w:r w:rsidRPr="00CF1986">
        <w:rPr>
          <w:lang w:val="es-ES"/>
        </w:rPr>
        <w:t xml:space="preserve">Por medio del presente, declaro bajo juramento que he leído el documento </w:t>
      </w:r>
      <w:r w:rsidRPr="00CF1986">
        <w:rPr>
          <w:b/>
          <w:bCs/>
          <w:i/>
          <w:iCs/>
          <w:lang w:val="es-ES"/>
        </w:rPr>
        <w:t xml:space="preserve">“Política de integridad en la Selección de Proveedores de Empresa Argentina de Navegación Aérea Sociedad del Estado (EANA SE)”. </w:t>
      </w:r>
      <w:r w:rsidRPr="00CF1986">
        <w:rPr>
          <w:lang w:val="es-ES"/>
        </w:rPr>
        <w:t>Comprendo que estoy obligado a cumplir en un todo con los lineamientos descriptos en dicho documento y me comprometo a denunciar cualquier violación o incumplimiento sobre dicha política mediante los canales allí establecidos.</w:t>
      </w:r>
    </w:p>
    <w:p w:rsidR="00801C77" w:rsidRDefault="00801C77" w:rsidP="00A76DF3">
      <w:pPr>
        <w:tabs>
          <w:tab w:val="left" w:pos="284"/>
        </w:tabs>
        <w:jc w:val="both"/>
        <w:rPr>
          <w:lang w:val="es-ES"/>
        </w:rPr>
      </w:pPr>
    </w:p>
    <w:p w:rsidR="00801C77" w:rsidRPr="00CF1986" w:rsidRDefault="00801C77" w:rsidP="00A76DF3">
      <w:pPr>
        <w:tabs>
          <w:tab w:val="left" w:pos="284"/>
        </w:tabs>
        <w:jc w:val="both"/>
        <w:rPr>
          <w:lang w:val="es-ES"/>
        </w:rPr>
      </w:pPr>
    </w:p>
    <w:p w:rsidR="00801C77" w:rsidRPr="00CF1986" w:rsidRDefault="00801C77" w:rsidP="00A76DF3">
      <w:pPr>
        <w:tabs>
          <w:tab w:val="left" w:pos="284"/>
        </w:tabs>
        <w:jc w:val="both"/>
        <w:rPr>
          <w:lang w:val="es-ES"/>
        </w:rPr>
      </w:pPr>
      <w:r w:rsidRPr="00CF1986">
        <w:rPr>
          <w:lang w:val="es-ES"/>
        </w:rPr>
        <w:t xml:space="preserve"> </w:t>
      </w:r>
    </w:p>
    <w:p w:rsidR="00801C77" w:rsidRPr="00CF1986" w:rsidRDefault="00801C77" w:rsidP="00A76DF3">
      <w:pPr>
        <w:tabs>
          <w:tab w:val="left" w:pos="284"/>
        </w:tabs>
        <w:jc w:val="center"/>
        <w:rPr>
          <w:lang w:val="es-ES"/>
        </w:rPr>
      </w:pPr>
      <w:r w:rsidRPr="00CF1986">
        <w:rPr>
          <w:lang w:val="es-ES"/>
        </w:rPr>
        <w:t>________________________________________</w:t>
      </w:r>
    </w:p>
    <w:p w:rsidR="00801C77" w:rsidRPr="00CF1986" w:rsidRDefault="00801C77" w:rsidP="00A76DF3">
      <w:pPr>
        <w:tabs>
          <w:tab w:val="left" w:pos="284"/>
        </w:tabs>
        <w:jc w:val="center"/>
        <w:rPr>
          <w:lang w:val="es-ES"/>
        </w:rPr>
      </w:pPr>
      <w:r w:rsidRPr="00CF1986">
        <w:rPr>
          <w:lang w:val="es-ES"/>
        </w:rPr>
        <w:t>FIRMA</w:t>
      </w:r>
    </w:p>
    <w:p w:rsidR="00801C77" w:rsidRPr="00CF1986" w:rsidRDefault="00801C77" w:rsidP="00A76DF3">
      <w:pPr>
        <w:tabs>
          <w:tab w:val="left" w:pos="284"/>
        </w:tabs>
        <w:jc w:val="both"/>
        <w:rPr>
          <w:lang w:val="es-ES"/>
        </w:rPr>
      </w:pPr>
    </w:p>
    <w:p w:rsidR="00801C77" w:rsidRPr="00CF1986" w:rsidRDefault="00801C77" w:rsidP="00A76DF3">
      <w:pPr>
        <w:tabs>
          <w:tab w:val="left" w:pos="284"/>
        </w:tabs>
        <w:jc w:val="both"/>
        <w:rPr>
          <w:lang w:val="es-ES"/>
        </w:rPr>
      </w:pPr>
    </w:p>
    <w:p w:rsidR="00801C77" w:rsidRPr="00CF1986" w:rsidRDefault="00801C77" w:rsidP="00A76DF3">
      <w:pPr>
        <w:tabs>
          <w:tab w:val="left" w:pos="284"/>
        </w:tabs>
        <w:jc w:val="both"/>
        <w:rPr>
          <w:lang w:val="es-ES"/>
        </w:rPr>
      </w:pPr>
    </w:p>
    <w:p w:rsidR="00801C77" w:rsidRPr="00CF1986" w:rsidRDefault="00801C77" w:rsidP="00A76DF3">
      <w:pPr>
        <w:tabs>
          <w:tab w:val="left" w:pos="284"/>
        </w:tabs>
        <w:jc w:val="both"/>
        <w:rPr>
          <w:lang w:val="es-ES"/>
        </w:rPr>
      </w:pPr>
    </w:p>
    <w:p w:rsidR="00801C77" w:rsidRPr="00CF1986" w:rsidRDefault="00801C77" w:rsidP="00A76DF3">
      <w:pPr>
        <w:tabs>
          <w:tab w:val="left" w:pos="284"/>
        </w:tabs>
        <w:jc w:val="both"/>
        <w:rPr>
          <w:lang w:val="es-ES"/>
        </w:rPr>
      </w:pPr>
      <w:r w:rsidRPr="00CF1986">
        <w:rPr>
          <w:lang w:val="es-ES"/>
        </w:rPr>
        <w:t>EMPRESA:</w:t>
      </w:r>
    </w:p>
    <w:p w:rsidR="00801C77" w:rsidRPr="00CF1986" w:rsidRDefault="00801C77" w:rsidP="00A76DF3">
      <w:pPr>
        <w:tabs>
          <w:tab w:val="left" w:pos="284"/>
        </w:tabs>
        <w:jc w:val="both"/>
        <w:rPr>
          <w:lang w:val="es-ES"/>
        </w:rPr>
      </w:pPr>
      <w:r w:rsidRPr="00CF1986">
        <w:rPr>
          <w:lang w:val="es-ES"/>
        </w:rPr>
        <w:t>ACLARACIÓN:</w:t>
      </w:r>
    </w:p>
    <w:p w:rsidR="00801C77" w:rsidRPr="00CF1986" w:rsidRDefault="00801C77" w:rsidP="00A76DF3">
      <w:pPr>
        <w:tabs>
          <w:tab w:val="left" w:pos="284"/>
        </w:tabs>
        <w:jc w:val="both"/>
        <w:rPr>
          <w:lang w:val="es-ES"/>
        </w:rPr>
      </w:pPr>
      <w:r w:rsidRPr="00CF1986">
        <w:rPr>
          <w:lang w:val="es-ES"/>
        </w:rPr>
        <w:t>DNI:</w:t>
      </w:r>
    </w:p>
    <w:p w:rsidR="00801C77" w:rsidRDefault="00801C77" w:rsidP="00A76DF3">
      <w:pPr>
        <w:tabs>
          <w:tab w:val="left" w:pos="284"/>
        </w:tabs>
        <w:jc w:val="both"/>
        <w:rPr>
          <w:lang w:val="es-ES"/>
        </w:rPr>
      </w:pPr>
      <w:r w:rsidRPr="00CF1986">
        <w:rPr>
          <w:lang w:val="es-ES"/>
        </w:rPr>
        <w:t>DOMICILIO:</w:t>
      </w:r>
    </w:p>
    <w:p w:rsidR="00801C77" w:rsidRDefault="00801C77" w:rsidP="00A76DF3">
      <w:pPr>
        <w:jc w:val="right"/>
        <w:rPr>
          <w:lang w:val="es-ES"/>
        </w:rPr>
      </w:pPr>
      <w:r>
        <w:rPr>
          <w:lang w:val="es-ES"/>
        </w:rPr>
        <w:br w:type="page"/>
        <w:t>Anexo VI</w:t>
      </w:r>
    </w:p>
    <w:p w:rsidR="00801C77" w:rsidRPr="006A1E9B" w:rsidRDefault="00801C77" w:rsidP="00A76DF3">
      <w:pPr>
        <w:pStyle w:val="NoSpacing1"/>
        <w:tabs>
          <w:tab w:val="left" w:pos="5812"/>
        </w:tabs>
        <w:spacing w:line="276" w:lineRule="auto"/>
        <w:jc w:val="center"/>
        <w:rPr>
          <w:rFonts w:ascii="Calibri" w:eastAsia="Microsoft YaHei" w:hAnsi="Calibri" w:cs="Calibri"/>
        </w:rPr>
      </w:pPr>
      <w:r w:rsidRPr="006A1E9B">
        <w:rPr>
          <w:rFonts w:ascii="Calibri" w:eastAsia="Microsoft YaHei" w:hAnsi="Calibri" w:cs="Calibri"/>
        </w:rPr>
        <w:t>Declaración Jurada de Conflicto de Interés</w:t>
      </w:r>
    </w:p>
    <w:p w:rsidR="00801C77" w:rsidRPr="006A1E9B" w:rsidRDefault="00801C77" w:rsidP="00A76DF3">
      <w:pPr>
        <w:pStyle w:val="NoSpacing1"/>
        <w:tabs>
          <w:tab w:val="left" w:pos="5812"/>
        </w:tabs>
        <w:spacing w:line="276" w:lineRule="auto"/>
        <w:jc w:val="both"/>
        <w:rPr>
          <w:rFonts w:ascii="Calibri" w:eastAsia="Microsoft YaHei" w:hAnsi="Calibri"/>
          <w:b/>
          <w:bCs/>
        </w:rPr>
      </w:pPr>
    </w:p>
    <w:p w:rsidR="00801C77" w:rsidRPr="006A1E9B" w:rsidRDefault="00801C77" w:rsidP="00A76DF3">
      <w:pPr>
        <w:pStyle w:val="NormalWeb"/>
        <w:spacing w:line="276" w:lineRule="auto"/>
        <w:jc w:val="both"/>
        <w:rPr>
          <w:rFonts w:ascii="Calibri" w:hAnsi="Calibri" w:cs="Calibri"/>
          <w:color w:val="000000"/>
          <w:sz w:val="22"/>
          <w:szCs w:val="22"/>
        </w:rPr>
      </w:pPr>
      <w:r w:rsidRPr="006A1E9B">
        <w:rPr>
          <w:rFonts w:ascii="Calibri" w:hAnsi="Calibri" w:cs="Calibri"/>
          <w:color w:val="000000"/>
          <w:sz w:val="22"/>
          <w:szCs w:val="22"/>
        </w:rPr>
        <w:t xml:space="preserve">En caso de resultar adjudicatario y a los fines de completar o actualizar su Registro de Proveedor de EANA SE, además de la Carta de Alta de Proveedor con sus datos, deberá presentar firmada la </w:t>
      </w:r>
      <w:r w:rsidRPr="006A1E9B">
        <w:rPr>
          <w:rFonts w:ascii="Calibri" w:hAnsi="Calibri" w:cs="Calibri"/>
          <w:b/>
          <w:bCs/>
          <w:color w:val="000000"/>
          <w:sz w:val="22"/>
          <w:szCs w:val="22"/>
        </w:rPr>
        <w:t>Declaración Jurada de Conflicto de Intereses</w:t>
      </w:r>
      <w:r w:rsidRPr="006A1E9B">
        <w:rPr>
          <w:rFonts w:ascii="Calibri" w:hAnsi="Calibri" w:cs="Calibri"/>
          <w:color w:val="000000"/>
          <w:sz w:val="22"/>
          <w:szCs w:val="22"/>
        </w:rPr>
        <w:t>. En la declaración jurada deberá consignarse cualquiera de los vínculos detallados en el Artículo 1° del Decreto N° 202/2017, “…</w:t>
      </w:r>
      <w:r w:rsidRPr="006A1E9B">
        <w:rPr>
          <w:rFonts w:ascii="Calibri" w:hAnsi="Calibri" w:cs="Calibri"/>
          <w:i/>
          <w:iCs/>
          <w:color w:val="000000"/>
          <w:sz w:val="22"/>
          <w:szCs w:val="22"/>
        </w:rPr>
        <w:t>existentes en forma actual o dentro del último año calendario, entre los funcionarios alcanzados y los representantes legales, sociedades controlantes o controladas o con interés directo en los resultados económicos o financieros, director, socio o accionista que posea participación, por cualquier título, idónea para formar la voluntad social o que ejerza una influencia dominante como consecuencia de acciones, cuotas o partes de interés poseídas</w:t>
      </w:r>
      <w:r w:rsidRPr="006A1E9B">
        <w:rPr>
          <w:rFonts w:ascii="Calibri" w:hAnsi="Calibri" w:cs="Calibri"/>
          <w:color w:val="000000"/>
          <w:sz w:val="22"/>
          <w:szCs w:val="22"/>
        </w:rPr>
        <w:t xml:space="preserve">”. </w:t>
      </w:r>
    </w:p>
    <w:p w:rsidR="00801C77" w:rsidRPr="006A1E9B" w:rsidRDefault="00801C77" w:rsidP="00A76DF3">
      <w:pPr>
        <w:pStyle w:val="NoSpacing1"/>
        <w:tabs>
          <w:tab w:val="left" w:pos="5812"/>
        </w:tabs>
        <w:spacing w:line="276" w:lineRule="auto"/>
        <w:jc w:val="both"/>
        <w:rPr>
          <w:rFonts w:ascii="Calibri" w:eastAsia="Microsoft YaHei" w:hAnsi="Calibri"/>
          <w:b/>
          <w:bCs/>
        </w:rPr>
      </w:pPr>
    </w:p>
    <w:p w:rsidR="00801C77" w:rsidRPr="006A1E9B" w:rsidRDefault="00801C77" w:rsidP="00A76DF3">
      <w:pPr>
        <w:pStyle w:val="NoSpacing1"/>
        <w:tabs>
          <w:tab w:val="left" w:pos="5812"/>
        </w:tabs>
        <w:spacing w:line="276" w:lineRule="auto"/>
        <w:jc w:val="both"/>
        <w:rPr>
          <w:rFonts w:ascii="Calibri" w:eastAsia="Microsoft YaHei" w:hAnsi="Calibri" w:cs="Calibri"/>
        </w:rPr>
      </w:pPr>
      <w:r w:rsidRPr="006A1E9B">
        <w:rPr>
          <w:rFonts w:ascii="Calibri" w:eastAsia="Microsoft YaHei" w:hAnsi="Calibri" w:cs="Calibri"/>
        </w:rPr>
        <w:t>Formulario de la DDJJ:</w:t>
      </w:r>
    </w:p>
    <w:p w:rsidR="00801C77" w:rsidRDefault="00801C77" w:rsidP="00A76DF3">
      <w:pPr>
        <w:rPr>
          <w:rStyle w:val="Hyperlink"/>
        </w:rPr>
      </w:pPr>
      <w:hyperlink r:id="rId20" w:history="1">
        <w:r w:rsidRPr="009B308A">
          <w:rPr>
            <w:rStyle w:val="Hyperlink"/>
          </w:rPr>
          <w:t>https://www.argentina.gob.ar/sites/default/files/declaracion_jurada_de_intereses_decreto_202.pdf</w:t>
        </w:r>
      </w:hyperlink>
    </w:p>
    <w:p w:rsidR="00801C77" w:rsidRPr="006A1E9B" w:rsidRDefault="00801C77" w:rsidP="00A76DF3">
      <w:pPr>
        <w:rPr>
          <w:color w:val="000000"/>
          <w:lang w:eastAsia="es-AR"/>
        </w:rPr>
        <w:sectPr w:rsidR="00801C77" w:rsidRPr="006A1E9B" w:rsidSect="00C91C9E">
          <w:headerReference w:type="default" r:id="rId21"/>
          <w:footerReference w:type="default" r:id="rId22"/>
          <w:pgSz w:w="11906" w:h="16838"/>
          <w:pgMar w:top="2410" w:right="1700" w:bottom="2127" w:left="1560" w:header="709" w:footer="567" w:gutter="0"/>
          <w:cols w:space="720"/>
          <w:docGrid w:linePitch="360"/>
        </w:sectPr>
      </w:pPr>
      <w:r w:rsidRPr="006A1E9B">
        <w:rPr>
          <w:color w:val="000000"/>
          <w:lang w:eastAsia="es-AR"/>
        </w:rPr>
        <w:t>O los que se encuentran a continuación, de acuerdo sea una persona humana o jurídica.</w:t>
      </w:r>
    </w:p>
    <w:p w:rsidR="00801C77" w:rsidRPr="006A1E9B" w:rsidRDefault="00801C77" w:rsidP="00A76DF3">
      <w:pPr>
        <w:widowControl w:val="0"/>
        <w:autoSpaceDE w:val="0"/>
        <w:autoSpaceDN w:val="0"/>
        <w:ind w:left="1973" w:right="1871"/>
        <w:jc w:val="both"/>
        <w:rPr>
          <w:lang w:eastAsia="es-AR"/>
        </w:rPr>
      </w:pPr>
      <w:r w:rsidRPr="006A1E9B">
        <w:rPr>
          <w:lang w:eastAsia="es-AR"/>
        </w:rPr>
        <w:t>DECLARACIÓN JURADA DE INTERESES - DECRETO 202/2017</w:t>
      </w:r>
    </w:p>
    <w:p w:rsidR="00801C77" w:rsidRPr="006A1E9B" w:rsidRDefault="00801C77" w:rsidP="00A76DF3">
      <w:pPr>
        <w:widowControl w:val="0"/>
        <w:numPr>
          <w:ilvl w:val="0"/>
          <w:numId w:val="16"/>
        </w:numPr>
        <w:autoSpaceDE w:val="0"/>
        <w:autoSpaceDN w:val="0"/>
        <w:spacing w:after="0"/>
        <w:ind w:left="0" w:right="3110" w:firstLine="0"/>
        <w:jc w:val="both"/>
        <w:outlineLvl w:val="0"/>
        <w:rPr>
          <w:b/>
          <w:bCs/>
          <w:lang w:eastAsia="es-AR"/>
        </w:rPr>
      </w:pPr>
      <w:r w:rsidRPr="006A1E9B">
        <w:rPr>
          <w:b/>
          <w:bCs/>
          <w:lang w:eastAsia="es-AR"/>
        </w:rPr>
        <w:t>Tipo de declarante: Persona humana</w:t>
      </w:r>
    </w:p>
    <w:tbl>
      <w:tblPr>
        <w:tblW w:w="9274" w:type="dxa"/>
        <w:tblInd w:w="5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01"/>
        <w:gridCol w:w="7473"/>
      </w:tblGrid>
      <w:tr w:rsidR="00801C77">
        <w:trPr>
          <w:trHeight w:val="253"/>
        </w:trPr>
        <w:tc>
          <w:tcPr>
            <w:tcW w:w="1801" w:type="dxa"/>
          </w:tcPr>
          <w:p w:rsidR="00801C77" w:rsidRPr="00C91C9E" w:rsidRDefault="00801C77" w:rsidP="00A76DF3">
            <w:pPr>
              <w:widowControl w:val="0"/>
              <w:autoSpaceDE w:val="0"/>
              <w:autoSpaceDN w:val="0"/>
              <w:ind w:left="119"/>
              <w:jc w:val="both"/>
              <w:rPr>
                <w:lang w:eastAsia="es-AR"/>
              </w:rPr>
            </w:pPr>
            <w:r w:rsidRPr="00C91C9E">
              <w:rPr>
                <w:lang w:eastAsia="es-AR"/>
              </w:rPr>
              <w:t>Nombres</w:t>
            </w:r>
          </w:p>
        </w:tc>
        <w:tc>
          <w:tcPr>
            <w:tcW w:w="7473" w:type="dxa"/>
          </w:tcPr>
          <w:p w:rsidR="00801C77" w:rsidRPr="00C91C9E" w:rsidRDefault="00801C77" w:rsidP="00A76DF3">
            <w:pPr>
              <w:widowControl w:val="0"/>
              <w:autoSpaceDE w:val="0"/>
              <w:autoSpaceDN w:val="0"/>
              <w:jc w:val="both"/>
              <w:rPr>
                <w:lang w:eastAsia="es-AR"/>
              </w:rPr>
            </w:pPr>
          </w:p>
        </w:tc>
      </w:tr>
      <w:tr w:rsidR="00801C77">
        <w:trPr>
          <w:trHeight w:val="268"/>
        </w:trPr>
        <w:tc>
          <w:tcPr>
            <w:tcW w:w="1801" w:type="dxa"/>
            <w:tcBorders>
              <w:bottom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Apellidos</w:t>
            </w:r>
          </w:p>
        </w:tc>
        <w:tc>
          <w:tcPr>
            <w:tcW w:w="7473" w:type="dxa"/>
            <w:tcBorders>
              <w:bottom w:val="single" w:sz="8" w:space="0" w:color="000000"/>
            </w:tcBorders>
          </w:tcPr>
          <w:p w:rsidR="00801C77" w:rsidRPr="00C91C9E" w:rsidRDefault="00801C77" w:rsidP="00A76DF3">
            <w:pPr>
              <w:widowControl w:val="0"/>
              <w:autoSpaceDE w:val="0"/>
              <w:autoSpaceDN w:val="0"/>
              <w:jc w:val="both"/>
              <w:rPr>
                <w:lang w:eastAsia="es-AR"/>
              </w:rPr>
            </w:pPr>
          </w:p>
        </w:tc>
      </w:tr>
      <w:tr w:rsidR="00801C77">
        <w:trPr>
          <w:trHeight w:val="268"/>
        </w:trPr>
        <w:tc>
          <w:tcPr>
            <w:tcW w:w="1801" w:type="dxa"/>
            <w:tcBorders>
              <w:top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CUIT</w:t>
            </w:r>
          </w:p>
        </w:tc>
        <w:tc>
          <w:tcPr>
            <w:tcW w:w="7473" w:type="dxa"/>
            <w:tcBorders>
              <w:top w:val="single" w:sz="8" w:space="0" w:color="000000"/>
            </w:tcBorders>
          </w:tcPr>
          <w:p w:rsidR="00801C77" w:rsidRPr="00C91C9E" w:rsidRDefault="00801C77" w:rsidP="00A76DF3">
            <w:pPr>
              <w:widowControl w:val="0"/>
              <w:autoSpaceDE w:val="0"/>
              <w:autoSpaceDN w:val="0"/>
              <w:jc w:val="both"/>
              <w:rPr>
                <w:lang w:eastAsia="es-AR"/>
              </w:rPr>
            </w:pPr>
          </w:p>
        </w:tc>
      </w:tr>
    </w:tbl>
    <w:p w:rsidR="00801C77" w:rsidRPr="006A1E9B" w:rsidRDefault="00801C77" w:rsidP="00A76DF3">
      <w:pPr>
        <w:widowControl w:val="0"/>
        <w:autoSpaceDE w:val="0"/>
        <w:autoSpaceDN w:val="0"/>
        <w:spacing w:before="10"/>
        <w:jc w:val="both"/>
        <w:rPr>
          <w:b/>
          <w:bCs/>
          <w:lang w:eastAsia="es-AR"/>
        </w:rPr>
      </w:pPr>
    </w:p>
    <w:p w:rsidR="00801C77" w:rsidRPr="006A1E9B" w:rsidRDefault="00801C77" w:rsidP="00A76DF3">
      <w:pPr>
        <w:widowControl w:val="0"/>
        <w:autoSpaceDE w:val="0"/>
        <w:autoSpaceDN w:val="0"/>
        <w:ind w:left="686"/>
        <w:jc w:val="both"/>
        <w:rPr>
          <w:b/>
          <w:bCs/>
          <w:lang w:eastAsia="es-AR"/>
        </w:rPr>
      </w:pPr>
      <w:r w:rsidRPr="006A1E9B">
        <w:rPr>
          <w:b/>
          <w:bCs/>
          <w:lang w:eastAsia="es-AR"/>
        </w:rPr>
        <w:t>Vínculos a declarar</w:t>
      </w:r>
    </w:p>
    <w:p w:rsidR="00801C77" w:rsidRPr="006A1E9B" w:rsidRDefault="00801C77" w:rsidP="00A76DF3">
      <w:pPr>
        <w:widowControl w:val="0"/>
        <w:autoSpaceDE w:val="0"/>
        <w:autoSpaceDN w:val="0"/>
        <w:ind w:left="683" w:right="1210"/>
        <w:jc w:val="both"/>
        <w:rPr>
          <w:lang w:eastAsia="es-AR"/>
        </w:rPr>
      </w:pPr>
      <w:r w:rsidRPr="006A1E9B">
        <w:rPr>
          <w:lang w:eastAsia="es-AR"/>
        </w:rPr>
        <w:t>¿La persona física declarante tiene vinculación con los funcionarios enunciados en los artículos 1 y 2 del Decreto n° 202/17?</w:t>
      </w:r>
    </w:p>
    <w:p w:rsidR="00801C77" w:rsidRPr="006A1E9B" w:rsidRDefault="00801C77" w:rsidP="00A76DF3">
      <w:pPr>
        <w:widowControl w:val="0"/>
        <w:autoSpaceDE w:val="0"/>
        <w:autoSpaceDN w:val="0"/>
        <w:spacing w:before="175"/>
        <w:ind w:left="683"/>
        <w:jc w:val="both"/>
        <w:rPr>
          <w:i/>
          <w:iCs/>
          <w:lang w:eastAsia="es-AR"/>
        </w:rPr>
      </w:pPr>
      <w:r w:rsidRPr="006A1E9B">
        <w:rPr>
          <w:i/>
          <w:iCs/>
          <w:lang w:eastAsia="es-AR"/>
        </w:rPr>
        <w:t>(Marque con una X donde corresponda)</w:t>
      </w:r>
    </w:p>
    <w:tbl>
      <w:tblPr>
        <w:tblW w:w="9214" w:type="dxa"/>
        <w:tblInd w:w="5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798"/>
        <w:gridCol w:w="809"/>
        <w:gridCol w:w="3721"/>
        <w:gridCol w:w="886"/>
      </w:tblGrid>
      <w:tr w:rsidR="00801C77">
        <w:trPr>
          <w:trHeight w:val="282"/>
        </w:trPr>
        <w:tc>
          <w:tcPr>
            <w:tcW w:w="3798" w:type="dxa"/>
            <w:tcBorders>
              <w:bottom w:val="single" w:sz="8" w:space="0" w:color="000000"/>
            </w:tcBorders>
          </w:tcPr>
          <w:p w:rsidR="00801C77" w:rsidRPr="00C91C9E" w:rsidRDefault="00801C77" w:rsidP="00A76DF3">
            <w:pPr>
              <w:widowControl w:val="0"/>
              <w:autoSpaceDE w:val="0"/>
              <w:autoSpaceDN w:val="0"/>
              <w:ind w:left="1794" w:right="1741"/>
              <w:jc w:val="both"/>
              <w:rPr>
                <w:lang w:eastAsia="es-AR"/>
              </w:rPr>
            </w:pPr>
            <w:r w:rsidRPr="00C91C9E">
              <w:rPr>
                <w:lang w:eastAsia="es-AR"/>
              </w:rPr>
              <w:t>SI</w:t>
            </w:r>
          </w:p>
        </w:tc>
        <w:tc>
          <w:tcPr>
            <w:tcW w:w="809" w:type="dxa"/>
            <w:tcBorders>
              <w:bottom w:val="single" w:sz="8" w:space="0" w:color="000000"/>
            </w:tcBorders>
          </w:tcPr>
          <w:p w:rsidR="00801C77" w:rsidRPr="00C91C9E" w:rsidRDefault="00801C77" w:rsidP="00A76DF3">
            <w:pPr>
              <w:widowControl w:val="0"/>
              <w:autoSpaceDE w:val="0"/>
              <w:autoSpaceDN w:val="0"/>
              <w:jc w:val="both"/>
              <w:rPr>
                <w:lang w:eastAsia="es-AR"/>
              </w:rPr>
            </w:pPr>
          </w:p>
        </w:tc>
        <w:tc>
          <w:tcPr>
            <w:tcW w:w="3721" w:type="dxa"/>
            <w:tcBorders>
              <w:bottom w:val="single" w:sz="8" w:space="0" w:color="000000"/>
            </w:tcBorders>
          </w:tcPr>
          <w:p w:rsidR="00801C77" w:rsidRPr="00C91C9E" w:rsidRDefault="00801C77" w:rsidP="00A76DF3">
            <w:pPr>
              <w:widowControl w:val="0"/>
              <w:autoSpaceDE w:val="0"/>
              <w:autoSpaceDN w:val="0"/>
              <w:ind w:left="1678" w:right="1657"/>
              <w:jc w:val="both"/>
              <w:rPr>
                <w:lang w:eastAsia="es-AR"/>
              </w:rPr>
            </w:pPr>
            <w:r w:rsidRPr="00C91C9E">
              <w:rPr>
                <w:lang w:eastAsia="es-AR"/>
              </w:rPr>
              <w:t>NO</w:t>
            </w:r>
          </w:p>
        </w:tc>
        <w:tc>
          <w:tcPr>
            <w:tcW w:w="886" w:type="dxa"/>
            <w:tcBorders>
              <w:bottom w:val="single" w:sz="8" w:space="0" w:color="000000"/>
              <w:right w:val="single" w:sz="8" w:space="0" w:color="000000"/>
            </w:tcBorders>
          </w:tcPr>
          <w:p w:rsidR="00801C77" w:rsidRPr="00C91C9E" w:rsidRDefault="00801C77" w:rsidP="00A76DF3">
            <w:pPr>
              <w:widowControl w:val="0"/>
              <w:autoSpaceDE w:val="0"/>
              <w:autoSpaceDN w:val="0"/>
              <w:jc w:val="both"/>
              <w:rPr>
                <w:lang w:eastAsia="es-AR"/>
              </w:rPr>
            </w:pPr>
          </w:p>
        </w:tc>
      </w:tr>
      <w:tr w:rsidR="00801C77">
        <w:trPr>
          <w:trHeight w:val="229"/>
        </w:trPr>
        <w:tc>
          <w:tcPr>
            <w:tcW w:w="4607" w:type="dxa"/>
            <w:gridSpan w:val="2"/>
            <w:tcBorders>
              <w:top w:val="single" w:sz="8" w:space="0" w:color="000000"/>
              <w:bottom w:val="nil"/>
            </w:tcBorders>
          </w:tcPr>
          <w:p w:rsidR="00801C77" w:rsidRPr="00C91C9E" w:rsidRDefault="00801C77" w:rsidP="00A76DF3">
            <w:pPr>
              <w:widowControl w:val="0"/>
              <w:autoSpaceDE w:val="0"/>
              <w:autoSpaceDN w:val="0"/>
              <w:ind w:left="119"/>
              <w:jc w:val="both"/>
              <w:rPr>
                <w:lang w:eastAsia="es-AR"/>
              </w:rPr>
            </w:pPr>
            <w:r w:rsidRPr="00C91C9E">
              <w:rPr>
                <w:lang w:eastAsia="es-AR"/>
              </w:rPr>
              <w:t>En caso de existir vinculaciones con más de</w:t>
            </w:r>
          </w:p>
        </w:tc>
        <w:tc>
          <w:tcPr>
            <w:tcW w:w="4607" w:type="dxa"/>
            <w:gridSpan w:val="2"/>
            <w:tcBorders>
              <w:top w:val="single" w:sz="8" w:space="0" w:color="000000"/>
              <w:bottom w:val="nil"/>
              <w:right w:val="single" w:sz="8" w:space="0" w:color="000000"/>
            </w:tcBorders>
          </w:tcPr>
          <w:p w:rsidR="00801C77" w:rsidRPr="00C91C9E" w:rsidRDefault="00801C77" w:rsidP="00A76DF3">
            <w:pPr>
              <w:widowControl w:val="0"/>
              <w:tabs>
                <w:tab w:val="left" w:pos="568"/>
                <w:tab w:val="left" w:pos="1423"/>
              </w:tabs>
              <w:autoSpaceDE w:val="0"/>
              <w:autoSpaceDN w:val="0"/>
              <w:ind w:left="119"/>
              <w:jc w:val="both"/>
              <w:rPr>
                <w:lang w:eastAsia="es-AR"/>
              </w:rPr>
            </w:pPr>
            <w:r w:rsidRPr="00C91C9E">
              <w:rPr>
                <w:lang w:eastAsia="es-AR"/>
              </w:rPr>
              <w:t>La</w:t>
            </w:r>
            <w:r w:rsidRPr="00C91C9E">
              <w:rPr>
                <w:lang w:eastAsia="es-AR"/>
              </w:rPr>
              <w:tab/>
            </w:r>
            <w:r w:rsidRPr="00C91C9E">
              <w:rPr>
                <w:spacing w:val="-3"/>
                <w:lang w:eastAsia="es-AR"/>
              </w:rPr>
              <w:t>opción</w:t>
            </w:r>
            <w:r w:rsidRPr="00C91C9E">
              <w:rPr>
                <w:spacing w:val="-3"/>
                <w:lang w:eastAsia="es-AR"/>
              </w:rPr>
              <w:tab/>
            </w:r>
            <w:r w:rsidRPr="00C91C9E">
              <w:rPr>
                <w:spacing w:val="-5"/>
                <w:lang w:eastAsia="es-AR"/>
              </w:rPr>
              <w:t xml:space="preserve">elegida </w:t>
            </w:r>
            <w:r w:rsidRPr="00C91C9E">
              <w:rPr>
                <w:lang w:eastAsia="es-AR"/>
              </w:rPr>
              <w:t xml:space="preserve">en </w:t>
            </w:r>
            <w:r w:rsidRPr="00C91C9E">
              <w:rPr>
                <w:spacing w:val="-4"/>
                <w:lang w:eastAsia="es-AR"/>
              </w:rPr>
              <w:t xml:space="preserve">cuanto </w:t>
            </w:r>
            <w:r w:rsidRPr="00C91C9E">
              <w:rPr>
                <w:lang w:eastAsia="es-AR"/>
              </w:rPr>
              <w:t xml:space="preserve">a </w:t>
            </w:r>
            <w:r w:rsidRPr="00C91C9E">
              <w:rPr>
                <w:spacing w:val="-3"/>
                <w:lang w:eastAsia="es-AR"/>
              </w:rPr>
              <w:t>la</w:t>
            </w:r>
            <w:r w:rsidRPr="00C91C9E">
              <w:rPr>
                <w:spacing w:val="-12"/>
                <w:lang w:eastAsia="es-AR"/>
              </w:rPr>
              <w:t xml:space="preserve"> </w:t>
            </w:r>
            <w:r w:rsidRPr="00C91C9E">
              <w:rPr>
                <w:spacing w:val="-8"/>
                <w:lang w:eastAsia="es-AR"/>
              </w:rPr>
              <w:t>no</w:t>
            </w:r>
          </w:p>
        </w:tc>
      </w:tr>
      <w:tr w:rsidR="00801C77">
        <w:trPr>
          <w:trHeight w:val="249"/>
        </w:trPr>
        <w:tc>
          <w:tcPr>
            <w:tcW w:w="4607" w:type="dxa"/>
            <w:gridSpan w:val="2"/>
            <w:tcBorders>
              <w:top w:val="nil"/>
              <w:bottom w:val="nil"/>
            </w:tcBorders>
          </w:tcPr>
          <w:p w:rsidR="00801C77" w:rsidRPr="00C91C9E" w:rsidRDefault="00801C77" w:rsidP="00A76DF3">
            <w:pPr>
              <w:widowControl w:val="0"/>
              <w:tabs>
                <w:tab w:val="left" w:pos="642"/>
                <w:tab w:val="left" w:pos="1994"/>
                <w:tab w:val="left" w:pos="2517"/>
                <w:tab w:val="left" w:pos="3463"/>
                <w:tab w:val="left" w:pos="4349"/>
              </w:tabs>
              <w:autoSpaceDE w:val="0"/>
              <w:autoSpaceDN w:val="0"/>
              <w:ind w:left="119"/>
              <w:jc w:val="both"/>
              <w:rPr>
                <w:lang w:eastAsia="es-AR"/>
              </w:rPr>
            </w:pPr>
            <w:r w:rsidRPr="00C91C9E">
              <w:rPr>
                <w:lang w:eastAsia="es-AR"/>
              </w:rPr>
              <w:t>un</w:t>
            </w:r>
            <w:r w:rsidRPr="00C91C9E">
              <w:rPr>
                <w:lang w:eastAsia="es-AR"/>
              </w:rPr>
              <w:tab/>
            </w:r>
            <w:r w:rsidRPr="00C91C9E">
              <w:rPr>
                <w:spacing w:val="-5"/>
                <w:lang w:eastAsia="es-AR"/>
              </w:rPr>
              <w:t>funcionario</w:t>
            </w:r>
            <w:r w:rsidRPr="00C91C9E">
              <w:rPr>
                <w:spacing w:val="-5"/>
                <w:lang w:eastAsia="es-AR"/>
              </w:rPr>
              <w:tab/>
            </w:r>
            <w:r w:rsidRPr="00C91C9E">
              <w:rPr>
                <w:lang w:eastAsia="es-AR"/>
              </w:rPr>
              <w:t>se</w:t>
            </w:r>
            <w:r w:rsidRPr="00C91C9E">
              <w:rPr>
                <w:lang w:eastAsia="es-AR"/>
              </w:rPr>
              <w:tab/>
            </w:r>
            <w:r w:rsidRPr="00C91C9E">
              <w:rPr>
                <w:spacing w:val="-5"/>
                <w:lang w:eastAsia="es-AR"/>
              </w:rPr>
              <w:t>deberá</w:t>
            </w:r>
            <w:r w:rsidRPr="00C91C9E">
              <w:rPr>
                <w:spacing w:val="-5"/>
                <w:lang w:eastAsia="es-AR"/>
              </w:rPr>
              <w:tab/>
              <w:t>repetir</w:t>
            </w:r>
            <w:r w:rsidRPr="00C91C9E">
              <w:rPr>
                <w:spacing w:val="-5"/>
                <w:lang w:eastAsia="es-AR"/>
              </w:rPr>
              <w:tab/>
            </w:r>
            <w:r w:rsidRPr="00C91C9E">
              <w:rPr>
                <w:spacing w:val="-4"/>
                <w:lang w:eastAsia="es-AR"/>
              </w:rPr>
              <w:t>la</w:t>
            </w:r>
          </w:p>
        </w:tc>
        <w:tc>
          <w:tcPr>
            <w:tcW w:w="4607" w:type="dxa"/>
            <w:gridSpan w:val="2"/>
            <w:tcBorders>
              <w:top w:val="nil"/>
              <w:bottom w:val="nil"/>
              <w:right w:val="single" w:sz="8" w:space="0" w:color="000000"/>
            </w:tcBorders>
          </w:tcPr>
          <w:p w:rsidR="00801C77" w:rsidRPr="00C91C9E" w:rsidRDefault="00801C77" w:rsidP="00A76DF3">
            <w:pPr>
              <w:widowControl w:val="0"/>
              <w:tabs>
                <w:tab w:val="left" w:pos="1468"/>
                <w:tab w:val="left" w:pos="1917"/>
                <w:tab w:val="left" w:pos="3446"/>
                <w:tab w:val="left" w:pos="4346"/>
              </w:tabs>
              <w:autoSpaceDE w:val="0"/>
              <w:autoSpaceDN w:val="0"/>
              <w:ind w:left="119"/>
              <w:jc w:val="both"/>
              <w:rPr>
                <w:lang w:eastAsia="es-AR"/>
              </w:rPr>
            </w:pPr>
            <w:r w:rsidRPr="00C91C9E">
              <w:rPr>
                <w:spacing w:val="-4"/>
                <w:lang w:eastAsia="es-AR"/>
              </w:rPr>
              <w:t>declaración</w:t>
            </w:r>
            <w:r w:rsidRPr="00C91C9E">
              <w:rPr>
                <w:spacing w:val="-4"/>
                <w:lang w:eastAsia="es-AR"/>
              </w:rPr>
              <w:tab/>
            </w:r>
            <w:r w:rsidRPr="00C91C9E">
              <w:rPr>
                <w:lang w:eastAsia="es-AR"/>
              </w:rPr>
              <w:t>de</w:t>
            </w:r>
            <w:r w:rsidRPr="00C91C9E">
              <w:rPr>
                <w:lang w:eastAsia="es-AR"/>
              </w:rPr>
              <w:tab/>
            </w:r>
            <w:r w:rsidRPr="00C91C9E">
              <w:rPr>
                <w:spacing w:val="-5"/>
                <w:lang w:eastAsia="es-AR"/>
              </w:rPr>
              <w:t>vinculaciones</w:t>
            </w:r>
            <w:r w:rsidRPr="00C91C9E">
              <w:rPr>
                <w:spacing w:val="-5"/>
                <w:lang w:eastAsia="es-AR"/>
              </w:rPr>
              <w:tab/>
            </w:r>
            <w:r w:rsidRPr="00C91C9E">
              <w:rPr>
                <w:lang w:eastAsia="es-AR"/>
              </w:rPr>
              <w:t>implica</w:t>
            </w:r>
            <w:r w:rsidRPr="00C91C9E">
              <w:rPr>
                <w:lang w:eastAsia="es-AR"/>
              </w:rPr>
              <w:tab/>
            </w:r>
            <w:r w:rsidRPr="00C91C9E">
              <w:rPr>
                <w:spacing w:val="-4"/>
                <w:lang w:eastAsia="es-AR"/>
              </w:rPr>
              <w:t>la</w:t>
            </w:r>
          </w:p>
        </w:tc>
      </w:tr>
      <w:tr w:rsidR="00801C77">
        <w:trPr>
          <w:trHeight w:val="246"/>
        </w:trPr>
        <w:tc>
          <w:tcPr>
            <w:tcW w:w="4607" w:type="dxa"/>
            <w:gridSpan w:val="2"/>
            <w:tcBorders>
              <w:top w:val="nil"/>
              <w:bottom w:val="nil"/>
            </w:tcBorders>
          </w:tcPr>
          <w:p w:rsidR="00801C77" w:rsidRPr="00C91C9E" w:rsidRDefault="00801C77" w:rsidP="00A76DF3">
            <w:pPr>
              <w:widowControl w:val="0"/>
              <w:autoSpaceDE w:val="0"/>
              <w:autoSpaceDN w:val="0"/>
              <w:ind w:left="119"/>
              <w:jc w:val="both"/>
              <w:rPr>
                <w:lang w:eastAsia="es-AR"/>
              </w:rPr>
            </w:pPr>
            <w:r w:rsidRPr="00C91C9E">
              <w:rPr>
                <w:lang w:eastAsia="es-AR"/>
              </w:rPr>
              <w:t>información que a continuación se solicita</w:t>
            </w:r>
          </w:p>
        </w:tc>
        <w:tc>
          <w:tcPr>
            <w:tcW w:w="4607" w:type="dxa"/>
            <w:gridSpan w:val="2"/>
            <w:tcBorders>
              <w:top w:val="nil"/>
              <w:bottom w:val="nil"/>
              <w:right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declaración expresa de la inexistencia de los</w:t>
            </w:r>
          </w:p>
        </w:tc>
      </w:tr>
      <w:tr w:rsidR="00801C77">
        <w:trPr>
          <w:trHeight w:val="254"/>
        </w:trPr>
        <w:tc>
          <w:tcPr>
            <w:tcW w:w="4607" w:type="dxa"/>
            <w:gridSpan w:val="2"/>
            <w:tcBorders>
              <w:top w:val="nil"/>
              <w:bottom w:val="nil"/>
            </w:tcBorders>
          </w:tcPr>
          <w:p w:rsidR="00801C77" w:rsidRPr="00C91C9E" w:rsidRDefault="00801C77" w:rsidP="00A76DF3">
            <w:pPr>
              <w:widowControl w:val="0"/>
              <w:tabs>
                <w:tab w:val="left" w:pos="659"/>
                <w:tab w:val="left" w:pos="1349"/>
                <w:tab w:val="left" w:pos="1917"/>
                <w:tab w:val="left" w:pos="2369"/>
                <w:tab w:val="left" w:pos="2863"/>
                <w:tab w:val="left" w:pos="4392"/>
              </w:tabs>
              <w:autoSpaceDE w:val="0"/>
              <w:autoSpaceDN w:val="0"/>
              <w:ind w:left="119"/>
              <w:jc w:val="both"/>
              <w:rPr>
                <w:lang w:eastAsia="es-AR"/>
              </w:rPr>
            </w:pPr>
            <w:r w:rsidRPr="00C91C9E">
              <w:rPr>
                <w:spacing w:val="-4"/>
                <w:lang w:eastAsia="es-AR"/>
              </w:rPr>
              <w:t>por</w:t>
            </w:r>
            <w:r w:rsidRPr="00C91C9E">
              <w:rPr>
                <w:spacing w:val="-4"/>
                <w:lang w:eastAsia="es-AR"/>
              </w:rPr>
              <w:tab/>
            </w:r>
            <w:r w:rsidRPr="00C91C9E">
              <w:rPr>
                <w:lang w:eastAsia="es-AR"/>
              </w:rPr>
              <w:t>cada</w:t>
            </w:r>
            <w:r w:rsidRPr="00C91C9E">
              <w:rPr>
                <w:lang w:eastAsia="es-AR"/>
              </w:rPr>
              <w:tab/>
            </w:r>
            <w:r w:rsidRPr="00C91C9E">
              <w:rPr>
                <w:spacing w:val="-4"/>
                <w:lang w:eastAsia="es-AR"/>
              </w:rPr>
              <w:t>una</w:t>
            </w:r>
            <w:r w:rsidRPr="00C91C9E">
              <w:rPr>
                <w:spacing w:val="-4"/>
                <w:lang w:eastAsia="es-AR"/>
              </w:rPr>
              <w:tab/>
            </w:r>
            <w:r w:rsidRPr="00C91C9E">
              <w:rPr>
                <w:lang w:eastAsia="es-AR"/>
              </w:rPr>
              <w:t>de</w:t>
            </w:r>
            <w:r w:rsidRPr="00C91C9E">
              <w:rPr>
                <w:lang w:eastAsia="es-AR"/>
              </w:rPr>
              <w:tab/>
            </w:r>
            <w:r w:rsidRPr="00C91C9E">
              <w:rPr>
                <w:spacing w:val="-4"/>
                <w:lang w:eastAsia="es-AR"/>
              </w:rPr>
              <w:t>las</w:t>
            </w:r>
            <w:r w:rsidRPr="00C91C9E">
              <w:rPr>
                <w:spacing w:val="-4"/>
                <w:lang w:eastAsia="es-AR"/>
              </w:rPr>
              <w:tab/>
            </w:r>
            <w:r w:rsidRPr="00C91C9E">
              <w:rPr>
                <w:spacing w:val="-5"/>
                <w:lang w:eastAsia="es-AR"/>
              </w:rPr>
              <w:t>vinculaciones</w:t>
            </w:r>
            <w:r w:rsidRPr="00C91C9E">
              <w:rPr>
                <w:spacing w:val="-5"/>
                <w:lang w:eastAsia="es-AR"/>
              </w:rPr>
              <w:tab/>
            </w:r>
            <w:r w:rsidRPr="00C91C9E">
              <w:rPr>
                <w:lang w:eastAsia="es-AR"/>
              </w:rPr>
              <w:t>a</w:t>
            </w:r>
          </w:p>
        </w:tc>
        <w:tc>
          <w:tcPr>
            <w:tcW w:w="4607" w:type="dxa"/>
            <w:gridSpan w:val="2"/>
            <w:tcBorders>
              <w:top w:val="nil"/>
              <w:bottom w:val="nil"/>
              <w:right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mismos, en los términos del Decreto n°</w:t>
            </w:r>
          </w:p>
        </w:tc>
      </w:tr>
      <w:tr w:rsidR="00801C77">
        <w:trPr>
          <w:trHeight w:val="275"/>
        </w:trPr>
        <w:tc>
          <w:tcPr>
            <w:tcW w:w="3798" w:type="dxa"/>
            <w:tcBorders>
              <w:top w:val="nil"/>
              <w:right w:val="nil"/>
            </w:tcBorders>
          </w:tcPr>
          <w:p w:rsidR="00801C77" w:rsidRPr="00C91C9E" w:rsidRDefault="00801C77" w:rsidP="00A76DF3">
            <w:pPr>
              <w:widowControl w:val="0"/>
              <w:autoSpaceDE w:val="0"/>
              <w:autoSpaceDN w:val="0"/>
              <w:spacing w:before="2"/>
              <w:ind w:left="119"/>
              <w:jc w:val="both"/>
              <w:rPr>
                <w:lang w:eastAsia="es-AR"/>
              </w:rPr>
            </w:pPr>
            <w:r w:rsidRPr="00C91C9E">
              <w:rPr>
                <w:lang w:eastAsia="es-AR"/>
              </w:rPr>
              <w:t>declarar.</w:t>
            </w:r>
          </w:p>
        </w:tc>
        <w:tc>
          <w:tcPr>
            <w:tcW w:w="809" w:type="dxa"/>
            <w:tcBorders>
              <w:top w:val="nil"/>
              <w:left w:val="nil"/>
            </w:tcBorders>
          </w:tcPr>
          <w:p w:rsidR="00801C77" w:rsidRPr="00C91C9E" w:rsidRDefault="00801C77" w:rsidP="00A76DF3">
            <w:pPr>
              <w:widowControl w:val="0"/>
              <w:autoSpaceDE w:val="0"/>
              <w:autoSpaceDN w:val="0"/>
              <w:jc w:val="both"/>
              <w:rPr>
                <w:lang w:eastAsia="es-AR"/>
              </w:rPr>
            </w:pPr>
          </w:p>
        </w:tc>
        <w:tc>
          <w:tcPr>
            <w:tcW w:w="3721" w:type="dxa"/>
            <w:tcBorders>
              <w:top w:val="nil"/>
              <w:right w:val="nil"/>
            </w:tcBorders>
          </w:tcPr>
          <w:p w:rsidR="00801C77" w:rsidRPr="00C91C9E" w:rsidRDefault="00801C77" w:rsidP="00A76DF3">
            <w:pPr>
              <w:widowControl w:val="0"/>
              <w:autoSpaceDE w:val="0"/>
              <w:autoSpaceDN w:val="0"/>
              <w:spacing w:before="2"/>
              <w:ind w:left="119"/>
              <w:jc w:val="both"/>
              <w:rPr>
                <w:lang w:eastAsia="es-AR"/>
              </w:rPr>
            </w:pPr>
            <w:r w:rsidRPr="00C91C9E">
              <w:rPr>
                <w:lang w:eastAsia="es-AR"/>
              </w:rPr>
              <w:t>202/17.</w:t>
            </w:r>
          </w:p>
        </w:tc>
        <w:tc>
          <w:tcPr>
            <w:tcW w:w="886" w:type="dxa"/>
            <w:tcBorders>
              <w:top w:val="nil"/>
              <w:left w:val="nil"/>
              <w:right w:val="single" w:sz="8" w:space="0" w:color="000000"/>
            </w:tcBorders>
          </w:tcPr>
          <w:p w:rsidR="00801C77" w:rsidRPr="00C91C9E" w:rsidRDefault="00801C77" w:rsidP="00A76DF3">
            <w:pPr>
              <w:widowControl w:val="0"/>
              <w:autoSpaceDE w:val="0"/>
              <w:autoSpaceDN w:val="0"/>
              <w:jc w:val="both"/>
              <w:rPr>
                <w:lang w:eastAsia="es-AR"/>
              </w:rPr>
            </w:pPr>
          </w:p>
        </w:tc>
      </w:tr>
    </w:tbl>
    <w:p w:rsidR="00801C77" w:rsidRPr="006A1E9B" w:rsidRDefault="00801C77" w:rsidP="00A76DF3">
      <w:pPr>
        <w:widowControl w:val="0"/>
        <w:autoSpaceDE w:val="0"/>
        <w:autoSpaceDN w:val="0"/>
        <w:spacing w:before="1"/>
        <w:jc w:val="both"/>
        <w:rPr>
          <w:i/>
          <w:iCs/>
          <w:lang w:eastAsia="es-AR"/>
        </w:rPr>
      </w:pPr>
    </w:p>
    <w:p w:rsidR="00801C77" w:rsidRPr="006A1E9B" w:rsidRDefault="00801C77" w:rsidP="00A76DF3">
      <w:pPr>
        <w:widowControl w:val="0"/>
        <w:numPr>
          <w:ilvl w:val="0"/>
          <w:numId w:val="16"/>
        </w:numPr>
        <w:autoSpaceDE w:val="0"/>
        <w:autoSpaceDN w:val="0"/>
        <w:spacing w:after="0"/>
        <w:ind w:left="686" w:firstLine="0"/>
        <w:jc w:val="both"/>
        <w:outlineLvl w:val="0"/>
        <w:rPr>
          <w:b/>
          <w:bCs/>
          <w:lang w:eastAsia="es-AR"/>
        </w:rPr>
      </w:pPr>
      <w:r w:rsidRPr="006A1E9B">
        <w:rPr>
          <w:b/>
          <w:bCs/>
          <w:lang w:eastAsia="es-AR"/>
        </w:rPr>
        <w:t>Vínculo</w:t>
      </w:r>
    </w:p>
    <w:p w:rsidR="00801C77" w:rsidRPr="006A1E9B" w:rsidRDefault="00801C77" w:rsidP="00A76DF3">
      <w:pPr>
        <w:widowControl w:val="0"/>
        <w:autoSpaceDE w:val="0"/>
        <w:autoSpaceDN w:val="0"/>
        <w:ind w:left="686"/>
        <w:jc w:val="both"/>
        <w:rPr>
          <w:lang w:eastAsia="es-AR"/>
        </w:rPr>
      </w:pPr>
      <w:r w:rsidRPr="006A1E9B">
        <w:rPr>
          <w:lang w:eastAsia="es-AR"/>
        </w:rPr>
        <w:t>¿Con cuál de los siguientes funcionarios?</w:t>
      </w:r>
    </w:p>
    <w:p w:rsidR="00801C77" w:rsidRPr="006A1E9B" w:rsidRDefault="00801C77" w:rsidP="00A76DF3">
      <w:pPr>
        <w:widowControl w:val="0"/>
        <w:autoSpaceDE w:val="0"/>
        <w:autoSpaceDN w:val="0"/>
        <w:ind w:left="686"/>
        <w:jc w:val="both"/>
        <w:rPr>
          <w:i/>
          <w:iCs/>
          <w:lang w:eastAsia="es-AR"/>
        </w:rPr>
      </w:pPr>
      <w:r w:rsidRPr="006A1E9B">
        <w:rPr>
          <w:i/>
          <w:iCs/>
          <w:lang w:eastAsia="es-AR"/>
        </w:rPr>
        <w:t>(Marque con una X donde corresponda)</w:t>
      </w:r>
    </w:p>
    <w:tbl>
      <w:tblPr>
        <w:tblW w:w="8972" w:type="dxa"/>
        <w:tblInd w:w="5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158"/>
        <w:gridCol w:w="1814"/>
      </w:tblGrid>
      <w:tr w:rsidR="00801C77">
        <w:trPr>
          <w:trHeight w:val="253"/>
        </w:trPr>
        <w:tc>
          <w:tcPr>
            <w:tcW w:w="7158" w:type="dxa"/>
          </w:tcPr>
          <w:p w:rsidR="00801C77" w:rsidRPr="00C91C9E" w:rsidRDefault="00801C77" w:rsidP="00A76DF3">
            <w:pPr>
              <w:widowControl w:val="0"/>
              <w:autoSpaceDE w:val="0"/>
              <w:autoSpaceDN w:val="0"/>
              <w:ind w:left="119"/>
              <w:jc w:val="both"/>
              <w:rPr>
                <w:lang w:eastAsia="es-AR"/>
              </w:rPr>
            </w:pPr>
            <w:r w:rsidRPr="00C91C9E">
              <w:rPr>
                <w:lang w:eastAsia="es-AR"/>
              </w:rPr>
              <w:t>Presidente</w:t>
            </w:r>
          </w:p>
        </w:tc>
        <w:tc>
          <w:tcPr>
            <w:tcW w:w="1814" w:type="dxa"/>
          </w:tcPr>
          <w:p w:rsidR="00801C77" w:rsidRPr="00C91C9E" w:rsidRDefault="00801C77" w:rsidP="00A76DF3">
            <w:pPr>
              <w:widowControl w:val="0"/>
              <w:autoSpaceDE w:val="0"/>
              <w:autoSpaceDN w:val="0"/>
              <w:jc w:val="both"/>
              <w:rPr>
                <w:lang w:eastAsia="es-AR"/>
              </w:rPr>
            </w:pPr>
          </w:p>
        </w:tc>
      </w:tr>
      <w:tr w:rsidR="00801C77">
        <w:trPr>
          <w:trHeight w:val="256"/>
        </w:trPr>
        <w:tc>
          <w:tcPr>
            <w:tcW w:w="7158" w:type="dxa"/>
          </w:tcPr>
          <w:p w:rsidR="00801C77" w:rsidRPr="00C91C9E" w:rsidRDefault="00801C77" w:rsidP="00A76DF3">
            <w:pPr>
              <w:widowControl w:val="0"/>
              <w:autoSpaceDE w:val="0"/>
              <w:autoSpaceDN w:val="0"/>
              <w:ind w:left="119"/>
              <w:jc w:val="both"/>
              <w:rPr>
                <w:lang w:eastAsia="es-AR"/>
              </w:rPr>
            </w:pPr>
            <w:r w:rsidRPr="00C91C9E">
              <w:rPr>
                <w:lang w:eastAsia="es-AR"/>
              </w:rPr>
              <w:t>Vicepresidente</w:t>
            </w:r>
          </w:p>
        </w:tc>
        <w:tc>
          <w:tcPr>
            <w:tcW w:w="1814" w:type="dxa"/>
          </w:tcPr>
          <w:p w:rsidR="00801C77" w:rsidRPr="00C91C9E" w:rsidRDefault="00801C77" w:rsidP="00A76DF3">
            <w:pPr>
              <w:widowControl w:val="0"/>
              <w:autoSpaceDE w:val="0"/>
              <w:autoSpaceDN w:val="0"/>
              <w:jc w:val="both"/>
              <w:rPr>
                <w:lang w:eastAsia="es-AR"/>
              </w:rPr>
            </w:pPr>
          </w:p>
        </w:tc>
      </w:tr>
      <w:tr w:rsidR="00801C77">
        <w:trPr>
          <w:trHeight w:val="239"/>
        </w:trPr>
        <w:tc>
          <w:tcPr>
            <w:tcW w:w="7158" w:type="dxa"/>
          </w:tcPr>
          <w:p w:rsidR="00801C77" w:rsidRPr="00C91C9E" w:rsidRDefault="00801C77" w:rsidP="00A76DF3">
            <w:pPr>
              <w:widowControl w:val="0"/>
              <w:autoSpaceDE w:val="0"/>
              <w:autoSpaceDN w:val="0"/>
              <w:ind w:left="119"/>
              <w:jc w:val="both"/>
              <w:rPr>
                <w:lang w:eastAsia="es-AR"/>
              </w:rPr>
            </w:pPr>
            <w:r w:rsidRPr="00C91C9E">
              <w:rPr>
                <w:lang w:eastAsia="es-AR"/>
              </w:rPr>
              <w:t>Jefe de Gabinete de Ministros</w:t>
            </w:r>
          </w:p>
        </w:tc>
        <w:tc>
          <w:tcPr>
            <w:tcW w:w="1814" w:type="dxa"/>
          </w:tcPr>
          <w:p w:rsidR="00801C77" w:rsidRPr="00C91C9E" w:rsidRDefault="00801C77" w:rsidP="00A76DF3">
            <w:pPr>
              <w:widowControl w:val="0"/>
              <w:autoSpaceDE w:val="0"/>
              <w:autoSpaceDN w:val="0"/>
              <w:jc w:val="both"/>
              <w:rPr>
                <w:lang w:eastAsia="es-AR"/>
              </w:rPr>
            </w:pPr>
          </w:p>
        </w:tc>
      </w:tr>
      <w:tr w:rsidR="00801C77">
        <w:trPr>
          <w:trHeight w:val="256"/>
        </w:trPr>
        <w:tc>
          <w:tcPr>
            <w:tcW w:w="7158" w:type="dxa"/>
          </w:tcPr>
          <w:p w:rsidR="00801C77" w:rsidRPr="00C91C9E" w:rsidRDefault="00801C77" w:rsidP="00A76DF3">
            <w:pPr>
              <w:widowControl w:val="0"/>
              <w:autoSpaceDE w:val="0"/>
              <w:autoSpaceDN w:val="0"/>
              <w:ind w:left="119"/>
              <w:jc w:val="both"/>
              <w:rPr>
                <w:lang w:eastAsia="es-AR"/>
              </w:rPr>
            </w:pPr>
            <w:r w:rsidRPr="00C91C9E">
              <w:rPr>
                <w:lang w:eastAsia="es-AR"/>
              </w:rPr>
              <w:t>Ministro</w:t>
            </w:r>
          </w:p>
        </w:tc>
        <w:tc>
          <w:tcPr>
            <w:tcW w:w="1814" w:type="dxa"/>
          </w:tcPr>
          <w:p w:rsidR="00801C77" w:rsidRPr="00C91C9E" w:rsidRDefault="00801C77" w:rsidP="00A76DF3">
            <w:pPr>
              <w:widowControl w:val="0"/>
              <w:autoSpaceDE w:val="0"/>
              <w:autoSpaceDN w:val="0"/>
              <w:jc w:val="both"/>
              <w:rPr>
                <w:lang w:eastAsia="es-AR"/>
              </w:rPr>
            </w:pPr>
          </w:p>
        </w:tc>
      </w:tr>
      <w:tr w:rsidR="00801C77">
        <w:trPr>
          <w:trHeight w:val="236"/>
        </w:trPr>
        <w:tc>
          <w:tcPr>
            <w:tcW w:w="7158" w:type="dxa"/>
            <w:tcBorders>
              <w:bottom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Autoridad con rango de ministro en el Poder Ejecutivo Nacional</w:t>
            </w:r>
          </w:p>
        </w:tc>
        <w:tc>
          <w:tcPr>
            <w:tcW w:w="1814" w:type="dxa"/>
            <w:tcBorders>
              <w:bottom w:val="single" w:sz="8" w:space="0" w:color="000000"/>
            </w:tcBorders>
          </w:tcPr>
          <w:p w:rsidR="00801C77" w:rsidRPr="00C91C9E" w:rsidRDefault="00801C77" w:rsidP="00A76DF3">
            <w:pPr>
              <w:widowControl w:val="0"/>
              <w:autoSpaceDE w:val="0"/>
              <w:autoSpaceDN w:val="0"/>
              <w:jc w:val="both"/>
              <w:rPr>
                <w:lang w:eastAsia="es-AR"/>
              </w:rPr>
            </w:pPr>
          </w:p>
        </w:tc>
      </w:tr>
      <w:tr w:rsidR="00801C77">
        <w:trPr>
          <w:trHeight w:val="237"/>
        </w:trPr>
        <w:tc>
          <w:tcPr>
            <w:tcW w:w="7158" w:type="dxa"/>
            <w:tcBorders>
              <w:top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Autoridad con rango inferior a Ministro con capacidad para decidir</w:t>
            </w:r>
          </w:p>
        </w:tc>
        <w:tc>
          <w:tcPr>
            <w:tcW w:w="1814" w:type="dxa"/>
            <w:tcBorders>
              <w:top w:val="single" w:sz="8" w:space="0" w:color="000000"/>
            </w:tcBorders>
          </w:tcPr>
          <w:p w:rsidR="00801C77" w:rsidRPr="00C91C9E" w:rsidRDefault="00801C77" w:rsidP="00A76DF3">
            <w:pPr>
              <w:widowControl w:val="0"/>
              <w:autoSpaceDE w:val="0"/>
              <w:autoSpaceDN w:val="0"/>
              <w:jc w:val="both"/>
              <w:rPr>
                <w:lang w:eastAsia="es-AR"/>
              </w:rPr>
            </w:pPr>
          </w:p>
        </w:tc>
      </w:tr>
    </w:tbl>
    <w:p w:rsidR="00801C77" w:rsidRPr="006A1E9B" w:rsidRDefault="00801C77" w:rsidP="00A76DF3">
      <w:pPr>
        <w:widowControl w:val="0"/>
        <w:autoSpaceDE w:val="0"/>
        <w:autoSpaceDN w:val="0"/>
        <w:ind w:left="686" w:right="707"/>
        <w:jc w:val="both"/>
        <w:rPr>
          <w:i/>
          <w:iCs/>
          <w:lang w:eastAsia="es-AR"/>
        </w:rPr>
      </w:pPr>
      <w:r w:rsidRPr="006A1E9B">
        <w:rPr>
          <w:i/>
          <w:iCs/>
          <w:lang w:eastAsia="es-AR"/>
        </w:rPr>
        <w:t>(En caso de haber marcado Ministro, Autoridad con rango de ministro en el Poder Ejecutivo Nacional o Autoridad con rango inferior a Ministro con capacidad para decidir complete los siguientes campos</w:t>
      </w:r>
    </w:p>
    <w:tbl>
      <w:tblPr>
        <w:tblW w:w="0" w:type="auto"/>
        <w:tblInd w:w="5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01"/>
        <w:gridCol w:w="7173"/>
      </w:tblGrid>
      <w:tr w:rsidR="00801C77">
        <w:trPr>
          <w:trHeight w:val="236"/>
        </w:trPr>
        <w:tc>
          <w:tcPr>
            <w:tcW w:w="1801" w:type="dxa"/>
            <w:tcBorders>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Nombres</w:t>
            </w:r>
          </w:p>
        </w:tc>
        <w:tc>
          <w:tcPr>
            <w:tcW w:w="7173" w:type="dxa"/>
            <w:tcBorders>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jc w:val="both"/>
              <w:rPr>
                <w:lang w:eastAsia="es-AR"/>
              </w:rPr>
            </w:pPr>
          </w:p>
        </w:tc>
      </w:tr>
      <w:tr w:rsidR="00801C77">
        <w:trPr>
          <w:trHeight w:val="256"/>
        </w:trPr>
        <w:tc>
          <w:tcPr>
            <w:tcW w:w="1801" w:type="dxa"/>
            <w:tcBorders>
              <w:top w:val="single" w:sz="6" w:space="0" w:color="000000"/>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Apellidos</w:t>
            </w:r>
          </w:p>
        </w:tc>
        <w:tc>
          <w:tcPr>
            <w:tcW w:w="7173" w:type="dxa"/>
            <w:tcBorders>
              <w:top w:val="single" w:sz="6" w:space="0" w:color="000000"/>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jc w:val="both"/>
              <w:rPr>
                <w:lang w:eastAsia="es-AR"/>
              </w:rPr>
            </w:pPr>
          </w:p>
        </w:tc>
      </w:tr>
      <w:tr w:rsidR="00801C77">
        <w:trPr>
          <w:trHeight w:val="239"/>
        </w:trPr>
        <w:tc>
          <w:tcPr>
            <w:tcW w:w="1801" w:type="dxa"/>
            <w:tcBorders>
              <w:top w:val="single" w:sz="6" w:space="0" w:color="000000"/>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CUIT</w:t>
            </w:r>
          </w:p>
        </w:tc>
        <w:tc>
          <w:tcPr>
            <w:tcW w:w="7173" w:type="dxa"/>
            <w:tcBorders>
              <w:top w:val="single" w:sz="6" w:space="0" w:color="000000"/>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jc w:val="both"/>
              <w:rPr>
                <w:lang w:eastAsia="es-AR"/>
              </w:rPr>
            </w:pPr>
          </w:p>
        </w:tc>
      </w:tr>
      <w:tr w:rsidR="00801C77">
        <w:trPr>
          <w:trHeight w:val="256"/>
        </w:trPr>
        <w:tc>
          <w:tcPr>
            <w:tcW w:w="1801" w:type="dxa"/>
            <w:tcBorders>
              <w:top w:val="single" w:sz="6" w:space="0" w:color="000000"/>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Cargo</w:t>
            </w:r>
          </w:p>
        </w:tc>
        <w:tc>
          <w:tcPr>
            <w:tcW w:w="7173" w:type="dxa"/>
            <w:tcBorders>
              <w:top w:val="single" w:sz="6" w:space="0" w:color="000000"/>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jc w:val="both"/>
              <w:rPr>
                <w:lang w:eastAsia="es-AR"/>
              </w:rPr>
            </w:pPr>
          </w:p>
        </w:tc>
      </w:tr>
      <w:tr w:rsidR="00801C77">
        <w:trPr>
          <w:trHeight w:val="236"/>
        </w:trPr>
        <w:tc>
          <w:tcPr>
            <w:tcW w:w="1801" w:type="dxa"/>
            <w:tcBorders>
              <w:top w:val="single" w:sz="6" w:space="0" w:color="000000"/>
              <w:left w:val="single" w:sz="6" w:space="0" w:color="000000"/>
              <w:right w:val="single" w:sz="6"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Jurisdicción</w:t>
            </w:r>
          </w:p>
        </w:tc>
        <w:tc>
          <w:tcPr>
            <w:tcW w:w="7173" w:type="dxa"/>
            <w:tcBorders>
              <w:top w:val="single" w:sz="6" w:space="0" w:color="000000"/>
              <w:left w:val="single" w:sz="6" w:space="0" w:color="000000"/>
              <w:right w:val="single" w:sz="6" w:space="0" w:color="000000"/>
            </w:tcBorders>
          </w:tcPr>
          <w:p w:rsidR="00801C77" w:rsidRPr="00C91C9E" w:rsidRDefault="00801C77" w:rsidP="00A76DF3">
            <w:pPr>
              <w:widowControl w:val="0"/>
              <w:autoSpaceDE w:val="0"/>
              <w:autoSpaceDN w:val="0"/>
              <w:jc w:val="both"/>
              <w:rPr>
                <w:lang w:eastAsia="es-AR"/>
              </w:rPr>
            </w:pPr>
          </w:p>
        </w:tc>
      </w:tr>
    </w:tbl>
    <w:p w:rsidR="00801C77" w:rsidRPr="006A1E9B" w:rsidRDefault="00801C77" w:rsidP="00A76DF3">
      <w:pPr>
        <w:widowControl w:val="0"/>
        <w:tabs>
          <w:tab w:val="left" w:pos="708"/>
          <w:tab w:val="left" w:pos="2055"/>
        </w:tabs>
        <w:autoSpaceDE w:val="0"/>
        <w:autoSpaceDN w:val="0"/>
        <w:jc w:val="both"/>
        <w:rPr>
          <w:i/>
          <w:iCs/>
          <w:lang w:eastAsia="es-AR"/>
        </w:rPr>
      </w:pPr>
      <w:r w:rsidRPr="006A1E9B">
        <w:rPr>
          <w:lang w:eastAsia="es-AR"/>
        </w:rPr>
        <w:tab/>
      </w:r>
    </w:p>
    <w:p w:rsidR="00801C77" w:rsidRPr="006A1E9B" w:rsidRDefault="00801C77" w:rsidP="00A76DF3">
      <w:pPr>
        <w:widowControl w:val="0"/>
        <w:autoSpaceDE w:val="0"/>
        <w:autoSpaceDN w:val="0"/>
        <w:spacing w:before="94"/>
        <w:ind w:left="686"/>
        <w:jc w:val="both"/>
        <w:rPr>
          <w:lang w:eastAsia="es-AR"/>
        </w:rPr>
      </w:pPr>
      <w:r w:rsidRPr="006A1E9B">
        <w:rPr>
          <w:lang w:eastAsia="es-AR"/>
        </w:rPr>
        <w:t>Tipo de vínculo</w:t>
      </w:r>
    </w:p>
    <w:p w:rsidR="00801C77" w:rsidRPr="006A1E9B" w:rsidRDefault="00801C77" w:rsidP="00A76DF3">
      <w:pPr>
        <w:widowControl w:val="0"/>
        <w:autoSpaceDE w:val="0"/>
        <w:autoSpaceDN w:val="0"/>
        <w:spacing w:before="1"/>
        <w:ind w:left="683" w:right="880"/>
        <w:jc w:val="both"/>
        <w:rPr>
          <w:i/>
          <w:iCs/>
          <w:lang w:eastAsia="es-AR"/>
        </w:rPr>
      </w:pPr>
      <w:r w:rsidRPr="006A1E9B">
        <w:rPr>
          <w:i/>
          <w:iCs/>
          <w:lang w:eastAsia="es-AR"/>
        </w:rPr>
        <w:t>(Marque con una X donde corresponda y brinde la información adicional requerida para el tipo de vínculo elegido)</w:t>
      </w:r>
    </w:p>
    <w:tbl>
      <w:tblPr>
        <w:tblW w:w="0" w:type="auto"/>
        <w:tblInd w:w="5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212"/>
        <w:gridCol w:w="315"/>
        <w:gridCol w:w="4691"/>
      </w:tblGrid>
      <w:tr w:rsidR="00801C77">
        <w:trPr>
          <w:trHeight w:val="746"/>
        </w:trPr>
        <w:tc>
          <w:tcPr>
            <w:tcW w:w="3212" w:type="dxa"/>
            <w:tcBorders>
              <w:left w:val="single" w:sz="6" w:space="0" w:color="000000"/>
              <w:right w:val="single" w:sz="6" w:space="0" w:color="000000"/>
            </w:tcBorders>
          </w:tcPr>
          <w:p w:rsidR="00801C77" w:rsidRPr="00C91C9E" w:rsidRDefault="00801C77" w:rsidP="00A76DF3">
            <w:pPr>
              <w:widowControl w:val="0"/>
              <w:autoSpaceDE w:val="0"/>
              <w:autoSpaceDN w:val="0"/>
              <w:spacing w:before="4"/>
              <w:jc w:val="both"/>
              <w:rPr>
                <w:i/>
                <w:iCs/>
                <w:lang w:eastAsia="es-AR"/>
              </w:rPr>
            </w:pPr>
          </w:p>
          <w:p w:rsidR="00801C77" w:rsidRPr="00C91C9E" w:rsidRDefault="00801C77" w:rsidP="00A76DF3">
            <w:pPr>
              <w:widowControl w:val="0"/>
              <w:autoSpaceDE w:val="0"/>
              <w:autoSpaceDN w:val="0"/>
              <w:spacing w:before="1"/>
              <w:ind w:left="119"/>
              <w:jc w:val="both"/>
              <w:rPr>
                <w:lang w:eastAsia="es-AR"/>
              </w:rPr>
            </w:pPr>
            <w:r w:rsidRPr="00C91C9E">
              <w:rPr>
                <w:lang w:eastAsia="es-AR"/>
              </w:rPr>
              <w:t>Sociedad o comunidad</w:t>
            </w:r>
          </w:p>
        </w:tc>
        <w:tc>
          <w:tcPr>
            <w:tcW w:w="315" w:type="dxa"/>
            <w:tcBorders>
              <w:left w:val="single" w:sz="6" w:space="0" w:color="000000"/>
              <w:right w:val="single" w:sz="6" w:space="0" w:color="000000"/>
            </w:tcBorders>
          </w:tcPr>
          <w:p w:rsidR="00801C77" w:rsidRPr="00C91C9E" w:rsidRDefault="00801C77" w:rsidP="00A76DF3">
            <w:pPr>
              <w:widowControl w:val="0"/>
              <w:autoSpaceDE w:val="0"/>
              <w:autoSpaceDN w:val="0"/>
              <w:jc w:val="both"/>
              <w:rPr>
                <w:lang w:eastAsia="es-AR"/>
              </w:rPr>
            </w:pPr>
          </w:p>
        </w:tc>
        <w:tc>
          <w:tcPr>
            <w:tcW w:w="4691" w:type="dxa"/>
            <w:tcBorders>
              <w:left w:val="single" w:sz="6" w:space="0" w:color="000000"/>
              <w:right w:val="single" w:sz="6" w:space="0" w:color="000000"/>
            </w:tcBorders>
          </w:tcPr>
          <w:p w:rsidR="00801C77" w:rsidRPr="00C91C9E" w:rsidRDefault="00801C77" w:rsidP="00A76DF3">
            <w:pPr>
              <w:widowControl w:val="0"/>
              <w:autoSpaceDE w:val="0"/>
              <w:autoSpaceDN w:val="0"/>
              <w:ind w:left="133"/>
              <w:jc w:val="both"/>
              <w:rPr>
                <w:lang w:eastAsia="es-AR"/>
              </w:rPr>
            </w:pPr>
            <w:r w:rsidRPr="00C91C9E">
              <w:rPr>
                <w:lang w:eastAsia="es-AR"/>
              </w:rPr>
              <w:t>Detalle Razón Social y CUIT</w:t>
            </w:r>
          </w:p>
        </w:tc>
      </w:tr>
      <w:tr w:rsidR="00801C77">
        <w:trPr>
          <w:trHeight w:val="1002"/>
        </w:trPr>
        <w:tc>
          <w:tcPr>
            <w:tcW w:w="3212" w:type="dxa"/>
            <w:tcBorders>
              <w:left w:val="single" w:sz="6" w:space="0" w:color="000000"/>
              <w:bottom w:val="single" w:sz="6" w:space="0" w:color="000000"/>
              <w:right w:val="single" w:sz="6" w:space="0" w:color="000000"/>
            </w:tcBorders>
          </w:tcPr>
          <w:p w:rsidR="00801C77" w:rsidRPr="00C91C9E" w:rsidRDefault="00801C77" w:rsidP="00A76DF3">
            <w:pPr>
              <w:widowControl w:val="0"/>
              <w:tabs>
                <w:tab w:val="left" w:pos="2803"/>
              </w:tabs>
              <w:autoSpaceDE w:val="0"/>
              <w:autoSpaceDN w:val="0"/>
              <w:ind w:left="119"/>
              <w:jc w:val="both"/>
              <w:rPr>
                <w:lang w:eastAsia="es-AR"/>
              </w:rPr>
            </w:pPr>
            <w:r w:rsidRPr="00C91C9E">
              <w:rPr>
                <w:lang w:eastAsia="es-AR"/>
              </w:rPr>
              <w:t>Parentesco</w:t>
            </w:r>
            <w:r w:rsidRPr="00C91C9E">
              <w:rPr>
                <w:lang w:eastAsia="es-AR"/>
              </w:rPr>
              <w:tab/>
            </w:r>
            <w:r w:rsidRPr="00C91C9E">
              <w:rPr>
                <w:spacing w:val="-8"/>
                <w:lang w:eastAsia="es-AR"/>
              </w:rPr>
              <w:t>por</w:t>
            </w:r>
          </w:p>
          <w:p w:rsidR="00801C77" w:rsidRPr="00C91C9E" w:rsidRDefault="00801C77" w:rsidP="00A76DF3">
            <w:pPr>
              <w:widowControl w:val="0"/>
              <w:tabs>
                <w:tab w:val="left" w:pos="2037"/>
              </w:tabs>
              <w:autoSpaceDE w:val="0"/>
              <w:autoSpaceDN w:val="0"/>
              <w:spacing w:before="9"/>
              <w:ind w:left="119" w:right="91"/>
              <w:jc w:val="both"/>
              <w:rPr>
                <w:lang w:eastAsia="es-AR"/>
              </w:rPr>
            </w:pPr>
            <w:r w:rsidRPr="00C91C9E">
              <w:rPr>
                <w:spacing w:val="-5"/>
                <w:lang w:eastAsia="es-AR"/>
              </w:rPr>
              <w:t>consanguinidad</w:t>
            </w:r>
            <w:r w:rsidRPr="00C91C9E">
              <w:rPr>
                <w:spacing w:val="-5"/>
                <w:lang w:eastAsia="es-AR"/>
              </w:rPr>
              <w:tab/>
              <w:t xml:space="preserve">dentro del </w:t>
            </w:r>
            <w:r w:rsidRPr="00C91C9E">
              <w:rPr>
                <w:lang w:eastAsia="es-AR"/>
              </w:rPr>
              <w:t xml:space="preserve">cuarto </w:t>
            </w:r>
            <w:r w:rsidRPr="00C91C9E">
              <w:rPr>
                <w:spacing w:val="-5"/>
                <w:lang w:eastAsia="es-AR"/>
              </w:rPr>
              <w:t xml:space="preserve">grado </w:t>
            </w:r>
            <w:r w:rsidRPr="00C91C9E">
              <w:rPr>
                <w:lang w:eastAsia="es-AR"/>
              </w:rPr>
              <w:t xml:space="preserve">y </w:t>
            </w:r>
            <w:r w:rsidRPr="00C91C9E">
              <w:rPr>
                <w:spacing w:val="-5"/>
                <w:lang w:eastAsia="es-AR"/>
              </w:rPr>
              <w:t xml:space="preserve">segundo </w:t>
            </w:r>
            <w:r w:rsidRPr="00C91C9E">
              <w:rPr>
                <w:spacing w:val="-8"/>
                <w:lang w:eastAsia="es-AR"/>
              </w:rPr>
              <w:t xml:space="preserve">de </w:t>
            </w:r>
            <w:r w:rsidRPr="00C91C9E">
              <w:rPr>
                <w:lang w:eastAsia="es-AR"/>
              </w:rPr>
              <w:t>afinidad</w:t>
            </w:r>
          </w:p>
        </w:tc>
        <w:tc>
          <w:tcPr>
            <w:tcW w:w="315" w:type="dxa"/>
            <w:tcBorders>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jc w:val="both"/>
              <w:rPr>
                <w:lang w:eastAsia="es-AR"/>
              </w:rPr>
            </w:pPr>
          </w:p>
        </w:tc>
        <w:tc>
          <w:tcPr>
            <w:tcW w:w="4691" w:type="dxa"/>
            <w:tcBorders>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ind w:left="133"/>
              <w:jc w:val="both"/>
              <w:rPr>
                <w:lang w:eastAsia="es-AR"/>
              </w:rPr>
            </w:pPr>
            <w:r w:rsidRPr="00C91C9E">
              <w:rPr>
                <w:lang w:eastAsia="es-AR"/>
              </w:rPr>
              <w:t>Detalle qué parentesco existe concretamente.</w:t>
            </w:r>
          </w:p>
        </w:tc>
      </w:tr>
      <w:tr w:rsidR="00801C77">
        <w:trPr>
          <w:trHeight w:val="1256"/>
        </w:trPr>
        <w:tc>
          <w:tcPr>
            <w:tcW w:w="3212" w:type="dxa"/>
            <w:tcBorders>
              <w:top w:val="single" w:sz="6" w:space="0" w:color="000000"/>
              <w:left w:val="single" w:sz="6" w:space="0" w:color="000000"/>
              <w:right w:val="single" w:sz="6" w:space="0" w:color="000000"/>
            </w:tcBorders>
          </w:tcPr>
          <w:p w:rsidR="00801C77" w:rsidRPr="00C91C9E" w:rsidRDefault="00801C77" w:rsidP="00A76DF3">
            <w:pPr>
              <w:widowControl w:val="0"/>
              <w:autoSpaceDE w:val="0"/>
              <w:autoSpaceDN w:val="0"/>
              <w:jc w:val="both"/>
              <w:rPr>
                <w:i/>
                <w:iCs/>
                <w:lang w:eastAsia="es-AR"/>
              </w:rPr>
            </w:pPr>
          </w:p>
          <w:p w:rsidR="00801C77" w:rsidRPr="00C91C9E" w:rsidRDefault="00801C77" w:rsidP="00A76DF3">
            <w:pPr>
              <w:widowControl w:val="0"/>
              <w:autoSpaceDE w:val="0"/>
              <w:autoSpaceDN w:val="0"/>
              <w:spacing w:before="11"/>
              <w:jc w:val="both"/>
              <w:rPr>
                <w:i/>
                <w:iCs/>
                <w:lang w:eastAsia="es-AR"/>
              </w:rPr>
            </w:pPr>
          </w:p>
          <w:p w:rsidR="00801C77" w:rsidRPr="00C91C9E" w:rsidRDefault="00801C77" w:rsidP="00A76DF3">
            <w:pPr>
              <w:widowControl w:val="0"/>
              <w:autoSpaceDE w:val="0"/>
              <w:autoSpaceDN w:val="0"/>
              <w:ind w:left="119"/>
              <w:jc w:val="both"/>
              <w:rPr>
                <w:lang w:eastAsia="es-AR"/>
              </w:rPr>
            </w:pPr>
            <w:r w:rsidRPr="00C91C9E">
              <w:rPr>
                <w:lang w:eastAsia="es-AR"/>
              </w:rPr>
              <w:t>Pleito pendiente</w:t>
            </w:r>
          </w:p>
        </w:tc>
        <w:tc>
          <w:tcPr>
            <w:tcW w:w="315" w:type="dxa"/>
            <w:tcBorders>
              <w:top w:val="single" w:sz="6" w:space="0" w:color="000000"/>
              <w:left w:val="single" w:sz="6" w:space="0" w:color="000000"/>
              <w:right w:val="single" w:sz="6" w:space="0" w:color="000000"/>
            </w:tcBorders>
          </w:tcPr>
          <w:p w:rsidR="00801C77" w:rsidRPr="00C91C9E" w:rsidRDefault="00801C77" w:rsidP="00A76DF3">
            <w:pPr>
              <w:widowControl w:val="0"/>
              <w:autoSpaceDE w:val="0"/>
              <w:autoSpaceDN w:val="0"/>
              <w:jc w:val="both"/>
              <w:rPr>
                <w:lang w:eastAsia="es-AR"/>
              </w:rPr>
            </w:pPr>
          </w:p>
        </w:tc>
        <w:tc>
          <w:tcPr>
            <w:tcW w:w="4691" w:type="dxa"/>
            <w:tcBorders>
              <w:top w:val="single" w:sz="6" w:space="0" w:color="000000"/>
              <w:left w:val="single" w:sz="6" w:space="0" w:color="000000"/>
              <w:right w:val="single" w:sz="6" w:space="0" w:color="000000"/>
            </w:tcBorders>
          </w:tcPr>
          <w:p w:rsidR="00801C77" w:rsidRPr="00C91C9E" w:rsidRDefault="00801C77" w:rsidP="00A76DF3">
            <w:pPr>
              <w:widowControl w:val="0"/>
              <w:autoSpaceDE w:val="0"/>
              <w:autoSpaceDN w:val="0"/>
              <w:ind w:left="133" w:right="260"/>
              <w:jc w:val="both"/>
              <w:rPr>
                <w:lang w:eastAsia="es-AR"/>
              </w:rPr>
            </w:pPr>
            <w:r w:rsidRPr="00C91C9E">
              <w:rPr>
                <w:lang w:eastAsia="es-AR"/>
              </w:rPr>
              <w:t>Proporcione carátula, nº de expediente, fuero, jurisdicción, juzgado y secretaría intervinientes.</w:t>
            </w:r>
          </w:p>
        </w:tc>
      </w:tr>
      <w:tr w:rsidR="00801C77">
        <w:trPr>
          <w:trHeight w:val="743"/>
        </w:trPr>
        <w:tc>
          <w:tcPr>
            <w:tcW w:w="3212" w:type="dxa"/>
            <w:tcBorders>
              <w:left w:val="single" w:sz="6" w:space="0" w:color="000000"/>
              <w:right w:val="single" w:sz="6" w:space="0" w:color="000000"/>
            </w:tcBorders>
          </w:tcPr>
          <w:p w:rsidR="00801C77" w:rsidRPr="00C91C9E" w:rsidRDefault="00801C77" w:rsidP="00A76DF3">
            <w:pPr>
              <w:widowControl w:val="0"/>
              <w:autoSpaceDE w:val="0"/>
              <w:autoSpaceDN w:val="0"/>
              <w:spacing w:before="7"/>
              <w:jc w:val="both"/>
              <w:rPr>
                <w:i/>
                <w:iCs/>
                <w:lang w:eastAsia="es-AR"/>
              </w:rPr>
            </w:pPr>
          </w:p>
          <w:p w:rsidR="00801C77" w:rsidRPr="00C91C9E" w:rsidRDefault="00801C77" w:rsidP="00A76DF3">
            <w:pPr>
              <w:widowControl w:val="0"/>
              <w:autoSpaceDE w:val="0"/>
              <w:autoSpaceDN w:val="0"/>
              <w:ind w:left="119"/>
              <w:jc w:val="both"/>
              <w:rPr>
                <w:lang w:eastAsia="es-AR"/>
              </w:rPr>
            </w:pPr>
            <w:r w:rsidRPr="00C91C9E">
              <w:rPr>
                <w:lang w:eastAsia="es-AR"/>
              </w:rPr>
              <w:t>Ser deudor</w:t>
            </w:r>
          </w:p>
        </w:tc>
        <w:tc>
          <w:tcPr>
            <w:tcW w:w="315" w:type="dxa"/>
            <w:tcBorders>
              <w:left w:val="single" w:sz="6" w:space="0" w:color="000000"/>
              <w:right w:val="single" w:sz="6" w:space="0" w:color="000000"/>
            </w:tcBorders>
          </w:tcPr>
          <w:p w:rsidR="00801C77" w:rsidRPr="00C91C9E" w:rsidRDefault="00801C77" w:rsidP="00A76DF3">
            <w:pPr>
              <w:widowControl w:val="0"/>
              <w:autoSpaceDE w:val="0"/>
              <w:autoSpaceDN w:val="0"/>
              <w:jc w:val="both"/>
              <w:rPr>
                <w:lang w:eastAsia="es-AR"/>
              </w:rPr>
            </w:pPr>
          </w:p>
        </w:tc>
        <w:tc>
          <w:tcPr>
            <w:tcW w:w="4691" w:type="dxa"/>
            <w:tcBorders>
              <w:left w:val="single" w:sz="6" w:space="0" w:color="000000"/>
              <w:right w:val="single" w:sz="6" w:space="0" w:color="000000"/>
            </w:tcBorders>
          </w:tcPr>
          <w:p w:rsidR="00801C77" w:rsidRPr="00C91C9E" w:rsidRDefault="00801C77" w:rsidP="00A76DF3">
            <w:pPr>
              <w:widowControl w:val="0"/>
              <w:autoSpaceDE w:val="0"/>
              <w:autoSpaceDN w:val="0"/>
              <w:ind w:left="133"/>
              <w:jc w:val="both"/>
              <w:rPr>
                <w:lang w:eastAsia="es-AR"/>
              </w:rPr>
            </w:pPr>
            <w:r w:rsidRPr="00C91C9E">
              <w:rPr>
                <w:lang w:eastAsia="es-AR"/>
              </w:rPr>
              <w:t>Indicar motivo de deuda y monto</w:t>
            </w:r>
          </w:p>
        </w:tc>
      </w:tr>
      <w:tr w:rsidR="00801C77">
        <w:trPr>
          <w:trHeight w:val="762"/>
        </w:trPr>
        <w:tc>
          <w:tcPr>
            <w:tcW w:w="3212" w:type="dxa"/>
            <w:tcBorders>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spacing w:before="10"/>
              <w:jc w:val="both"/>
              <w:rPr>
                <w:i/>
                <w:iCs/>
                <w:lang w:eastAsia="es-AR"/>
              </w:rPr>
            </w:pPr>
          </w:p>
          <w:p w:rsidR="00801C77" w:rsidRPr="00C91C9E" w:rsidRDefault="00801C77" w:rsidP="00A76DF3">
            <w:pPr>
              <w:widowControl w:val="0"/>
              <w:autoSpaceDE w:val="0"/>
              <w:autoSpaceDN w:val="0"/>
              <w:ind w:left="119"/>
              <w:jc w:val="both"/>
              <w:rPr>
                <w:lang w:eastAsia="es-AR"/>
              </w:rPr>
            </w:pPr>
            <w:r w:rsidRPr="00C91C9E">
              <w:rPr>
                <w:lang w:eastAsia="es-AR"/>
              </w:rPr>
              <w:t>Ser acreedor</w:t>
            </w:r>
          </w:p>
        </w:tc>
        <w:tc>
          <w:tcPr>
            <w:tcW w:w="315" w:type="dxa"/>
            <w:tcBorders>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jc w:val="both"/>
              <w:rPr>
                <w:lang w:eastAsia="es-AR"/>
              </w:rPr>
            </w:pPr>
          </w:p>
        </w:tc>
        <w:tc>
          <w:tcPr>
            <w:tcW w:w="4691" w:type="dxa"/>
            <w:tcBorders>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ind w:left="133"/>
              <w:jc w:val="both"/>
              <w:rPr>
                <w:lang w:eastAsia="es-AR"/>
              </w:rPr>
            </w:pPr>
            <w:r w:rsidRPr="00C91C9E">
              <w:rPr>
                <w:lang w:eastAsia="es-AR"/>
              </w:rPr>
              <w:t>Indicar motivo de acreencia y monto</w:t>
            </w:r>
          </w:p>
        </w:tc>
      </w:tr>
      <w:tr w:rsidR="00801C77">
        <w:trPr>
          <w:trHeight w:val="750"/>
        </w:trPr>
        <w:tc>
          <w:tcPr>
            <w:tcW w:w="3212" w:type="dxa"/>
            <w:tcBorders>
              <w:top w:val="single" w:sz="6" w:space="0" w:color="000000"/>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Haber recibido beneficios de</w:t>
            </w:r>
          </w:p>
          <w:p w:rsidR="00801C77" w:rsidRPr="00C91C9E" w:rsidRDefault="00801C77" w:rsidP="00A76DF3">
            <w:pPr>
              <w:widowControl w:val="0"/>
              <w:tabs>
                <w:tab w:val="left" w:pos="1543"/>
                <w:tab w:val="left" w:pos="2069"/>
                <w:tab w:val="left" w:pos="2834"/>
              </w:tabs>
              <w:autoSpaceDE w:val="0"/>
              <w:autoSpaceDN w:val="0"/>
              <w:spacing w:before="4"/>
              <w:ind w:left="119" w:right="78"/>
              <w:jc w:val="both"/>
              <w:rPr>
                <w:lang w:eastAsia="es-AR"/>
              </w:rPr>
            </w:pPr>
            <w:r w:rsidRPr="00C91C9E">
              <w:rPr>
                <w:spacing w:val="-4"/>
                <w:lang w:eastAsia="es-AR"/>
              </w:rPr>
              <w:t>importancia</w:t>
            </w:r>
            <w:r w:rsidRPr="00C91C9E">
              <w:rPr>
                <w:spacing w:val="-4"/>
                <w:lang w:eastAsia="es-AR"/>
              </w:rPr>
              <w:tab/>
            </w:r>
            <w:r w:rsidRPr="00C91C9E">
              <w:rPr>
                <w:lang w:eastAsia="es-AR"/>
              </w:rPr>
              <w:t>de</w:t>
            </w:r>
            <w:r w:rsidRPr="00C91C9E">
              <w:rPr>
                <w:lang w:eastAsia="es-AR"/>
              </w:rPr>
              <w:tab/>
            </w:r>
            <w:r w:rsidRPr="00C91C9E">
              <w:rPr>
                <w:spacing w:val="-3"/>
                <w:lang w:eastAsia="es-AR"/>
              </w:rPr>
              <w:t>parte</w:t>
            </w:r>
            <w:r w:rsidRPr="00C91C9E">
              <w:rPr>
                <w:spacing w:val="-3"/>
                <w:lang w:eastAsia="es-AR"/>
              </w:rPr>
              <w:tab/>
            </w:r>
            <w:r w:rsidRPr="00C91C9E">
              <w:rPr>
                <w:spacing w:val="-5"/>
                <w:lang w:eastAsia="es-AR"/>
              </w:rPr>
              <w:t>del funcionario</w:t>
            </w:r>
          </w:p>
        </w:tc>
        <w:tc>
          <w:tcPr>
            <w:tcW w:w="315" w:type="dxa"/>
            <w:tcBorders>
              <w:top w:val="single" w:sz="6" w:space="0" w:color="000000"/>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jc w:val="both"/>
              <w:rPr>
                <w:lang w:eastAsia="es-AR"/>
              </w:rPr>
            </w:pPr>
          </w:p>
        </w:tc>
        <w:tc>
          <w:tcPr>
            <w:tcW w:w="4691" w:type="dxa"/>
            <w:tcBorders>
              <w:top w:val="single" w:sz="6" w:space="0" w:color="000000"/>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ind w:left="133"/>
              <w:jc w:val="both"/>
              <w:rPr>
                <w:lang w:eastAsia="es-AR"/>
              </w:rPr>
            </w:pPr>
            <w:r w:rsidRPr="00C91C9E">
              <w:rPr>
                <w:lang w:eastAsia="es-AR"/>
              </w:rPr>
              <w:t>Indicar tipo de beneficio y monto estimado.</w:t>
            </w:r>
          </w:p>
        </w:tc>
      </w:tr>
      <w:tr w:rsidR="00801C77">
        <w:trPr>
          <w:trHeight w:val="1002"/>
        </w:trPr>
        <w:tc>
          <w:tcPr>
            <w:tcW w:w="3212" w:type="dxa"/>
            <w:tcBorders>
              <w:top w:val="single" w:sz="6" w:space="0" w:color="000000"/>
              <w:left w:val="single" w:sz="6" w:space="0" w:color="000000"/>
              <w:right w:val="single" w:sz="6" w:space="0" w:color="000000"/>
            </w:tcBorders>
          </w:tcPr>
          <w:p w:rsidR="00801C77" w:rsidRPr="00C91C9E" w:rsidRDefault="00801C77" w:rsidP="00A76DF3">
            <w:pPr>
              <w:widowControl w:val="0"/>
              <w:tabs>
                <w:tab w:val="left" w:pos="1216"/>
                <w:tab w:val="left" w:pos="1752"/>
                <w:tab w:val="left" w:pos="2213"/>
                <w:tab w:val="left" w:pos="2707"/>
                <w:tab w:val="left" w:pos="2889"/>
              </w:tabs>
              <w:autoSpaceDE w:val="0"/>
              <w:autoSpaceDN w:val="0"/>
              <w:ind w:left="119" w:right="59"/>
              <w:jc w:val="both"/>
              <w:rPr>
                <w:lang w:eastAsia="es-AR"/>
              </w:rPr>
            </w:pPr>
            <w:r w:rsidRPr="00C91C9E">
              <w:rPr>
                <w:spacing w:val="-4"/>
                <w:lang w:eastAsia="es-AR"/>
              </w:rPr>
              <w:t>Amistad</w:t>
            </w:r>
            <w:r w:rsidRPr="00C91C9E">
              <w:rPr>
                <w:spacing w:val="-4"/>
                <w:lang w:eastAsia="es-AR"/>
              </w:rPr>
              <w:tab/>
              <w:t>pública</w:t>
            </w:r>
            <w:r w:rsidRPr="00C91C9E">
              <w:rPr>
                <w:spacing w:val="-4"/>
                <w:lang w:eastAsia="es-AR"/>
              </w:rPr>
              <w:tab/>
            </w:r>
            <w:r w:rsidRPr="00C91C9E">
              <w:rPr>
                <w:spacing w:val="-3"/>
                <w:lang w:eastAsia="es-AR"/>
              </w:rPr>
              <w:t>que</w:t>
            </w:r>
            <w:r w:rsidRPr="00C91C9E">
              <w:rPr>
                <w:spacing w:val="-3"/>
                <w:lang w:eastAsia="es-AR"/>
              </w:rPr>
              <w:tab/>
            </w:r>
            <w:r w:rsidRPr="00C91C9E">
              <w:rPr>
                <w:spacing w:val="-3"/>
                <w:lang w:eastAsia="es-AR"/>
              </w:rPr>
              <w:tab/>
            </w:r>
            <w:r w:rsidRPr="00C91C9E">
              <w:rPr>
                <w:lang w:eastAsia="es-AR"/>
              </w:rPr>
              <w:t>se manifieste</w:t>
            </w:r>
            <w:r w:rsidRPr="00C91C9E">
              <w:rPr>
                <w:lang w:eastAsia="es-AR"/>
              </w:rPr>
              <w:tab/>
            </w:r>
            <w:r w:rsidRPr="00C91C9E">
              <w:rPr>
                <w:lang w:eastAsia="es-AR"/>
              </w:rPr>
              <w:tab/>
            </w:r>
            <w:r w:rsidRPr="00C91C9E">
              <w:rPr>
                <w:spacing w:val="-4"/>
                <w:lang w:eastAsia="es-AR"/>
              </w:rPr>
              <w:t>por</w:t>
            </w:r>
            <w:r w:rsidRPr="00C91C9E">
              <w:rPr>
                <w:spacing w:val="-4"/>
                <w:lang w:eastAsia="es-AR"/>
              </w:rPr>
              <w:tab/>
            </w:r>
            <w:r w:rsidRPr="00C91C9E">
              <w:rPr>
                <w:spacing w:val="-4"/>
                <w:lang w:eastAsia="es-AR"/>
              </w:rPr>
              <w:tab/>
              <w:t xml:space="preserve">gran </w:t>
            </w:r>
            <w:r w:rsidRPr="00C91C9E">
              <w:rPr>
                <w:spacing w:val="-5"/>
                <w:lang w:eastAsia="es-AR"/>
              </w:rPr>
              <w:t xml:space="preserve">familiaridad </w:t>
            </w:r>
            <w:r w:rsidRPr="00C91C9E">
              <w:rPr>
                <w:lang w:eastAsia="es-AR"/>
              </w:rPr>
              <w:t xml:space="preserve">y frecuencia en </w:t>
            </w:r>
            <w:r w:rsidRPr="00C91C9E">
              <w:rPr>
                <w:spacing w:val="-8"/>
                <w:lang w:eastAsia="es-AR"/>
              </w:rPr>
              <w:t xml:space="preserve">el </w:t>
            </w:r>
            <w:r w:rsidRPr="00C91C9E">
              <w:rPr>
                <w:lang w:eastAsia="es-AR"/>
              </w:rPr>
              <w:t>trato</w:t>
            </w:r>
          </w:p>
        </w:tc>
        <w:tc>
          <w:tcPr>
            <w:tcW w:w="315" w:type="dxa"/>
            <w:tcBorders>
              <w:top w:val="single" w:sz="6" w:space="0" w:color="000000"/>
              <w:left w:val="single" w:sz="6" w:space="0" w:color="000000"/>
              <w:right w:val="single" w:sz="6" w:space="0" w:color="000000"/>
            </w:tcBorders>
          </w:tcPr>
          <w:p w:rsidR="00801C77" w:rsidRPr="00C91C9E" w:rsidRDefault="00801C77" w:rsidP="00A76DF3">
            <w:pPr>
              <w:widowControl w:val="0"/>
              <w:autoSpaceDE w:val="0"/>
              <w:autoSpaceDN w:val="0"/>
              <w:jc w:val="both"/>
              <w:rPr>
                <w:lang w:eastAsia="es-AR"/>
              </w:rPr>
            </w:pPr>
          </w:p>
        </w:tc>
        <w:tc>
          <w:tcPr>
            <w:tcW w:w="4691" w:type="dxa"/>
            <w:tcBorders>
              <w:top w:val="single" w:sz="6" w:space="0" w:color="000000"/>
              <w:left w:val="single" w:sz="6" w:space="0" w:color="000000"/>
              <w:right w:val="single" w:sz="6" w:space="0" w:color="000000"/>
            </w:tcBorders>
          </w:tcPr>
          <w:p w:rsidR="00801C77" w:rsidRPr="00C91C9E" w:rsidRDefault="00801C77" w:rsidP="00A76DF3">
            <w:pPr>
              <w:widowControl w:val="0"/>
              <w:autoSpaceDE w:val="0"/>
              <w:autoSpaceDN w:val="0"/>
              <w:spacing w:before="5"/>
              <w:jc w:val="both"/>
              <w:rPr>
                <w:i/>
                <w:iCs/>
                <w:lang w:eastAsia="es-AR"/>
              </w:rPr>
            </w:pPr>
          </w:p>
          <w:p w:rsidR="00801C77" w:rsidRPr="00C91C9E" w:rsidRDefault="00801C77" w:rsidP="00A76DF3">
            <w:pPr>
              <w:widowControl w:val="0"/>
              <w:autoSpaceDE w:val="0"/>
              <w:autoSpaceDN w:val="0"/>
              <w:ind w:left="133"/>
              <w:jc w:val="both"/>
              <w:rPr>
                <w:lang w:eastAsia="es-AR"/>
              </w:rPr>
            </w:pPr>
            <w:r w:rsidRPr="00C91C9E">
              <w:rPr>
                <w:lang w:eastAsia="es-AR"/>
              </w:rPr>
              <w:t>No se exige información adicional</w:t>
            </w:r>
          </w:p>
        </w:tc>
      </w:tr>
    </w:tbl>
    <w:p w:rsidR="00801C77" w:rsidRPr="006A1E9B" w:rsidRDefault="00801C77" w:rsidP="00A76DF3">
      <w:pPr>
        <w:widowControl w:val="0"/>
        <w:autoSpaceDE w:val="0"/>
        <w:autoSpaceDN w:val="0"/>
        <w:jc w:val="both"/>
        <w:rPr>
          <w:i/>
          <w:iCs/>
          <w:lang w:eastAsia="es-AR"/>
        </w:rPr>
      </w:pPr>
    </w:p>
    <w:p w:rsidR="00801C77" w:rsidRPr="006A1E9B" w:rsidRDefault="00801C77" w:rsidP="00A76DF3">
      <w:pPr>
        <w:widowControl w:val="0"/>
        <w:autoSpaceDE w:val="0"/>
        <w:autoSpaceDN w:val="0"/>
        <w:spacing w:before="189"/>
        <w:ind w:left="686"/>
        <w:jc w:val="both"/>
        <w:rPr>
          <w:lang w:eastAsia="es-AR"/>
        </w:rPr>
      </w:pPr>
      <w:r w:rsidRPr="006A1E9B">
        <w:rPr>
          <w:lang w:eastAsia="es-AR"/>
        </w:rPr>
        <w:t>Información adicional</w:t>
      </w:r>
    </w:p>
    <w:tbl>
      <w:tblPr>
        <w:tblW w:w="9288" w:type="dxa"/>
        <w:tblInd w:w="5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288"/>
      </w:tblGrid>
      <w:tr w:rsidR="00801C77">
        <w:trPr>
          <w:trHeight w:val="251"/>
        </w:trPr>
        <w:tc>
          <w:tcPr>
            <w:tcW w:w="9288" w:type="dxa"/>
            <w:tcBorders>
              <w:left w:val="single" w:sz="6" w:space="0" w:color="000000"/>
              <w:right w:val="single" w:sz="6" w:space="0" w:color="000000"/>
            </w:tcBorders>
          </w:tcPr>
          <w:p w:rsidR="00801C77" w:rsidRPr="00C91C9E" w:rsidRDefault="00801C77" w:rsidP="00A76DF3">
            <w:pPr>
              <w:widowControl w:val="0"/>
              <w:autoSpaceDE w:val="0"/>
              <w:autoSpaceDN w:val="0"/>
              <w:jc w:val="both"/>
              <w:rPr>
                <w:lang w:eastAsia="es-AR"/>
              </w:rPr>
            </w:pPr>
          </w:p>
        </w:tc>
      </w:tr>
      <w:tr w:rsidR="00801C77">
        <w:trPr>
          <w:trHeight w:val="236"/>
        </w:trPr>
        <w:tc>
          <w:tcPr>
            <w:tcW w:w="9288" w:type="dxa"/>
            <w:tcBorders>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jc w:val="both"/>
              <w:rPr>
                <w:lang w:eastAsia="es-AR"/>
              </w:rPr>
            </w:pPr>
          </w:p>
        </w:tc>
      </w:tr>
      <w:tr w:rsidR="00801C77">
        <w:trPr>
          <w:trHeight w:val="239"/>
        </w:trPr>
        <w:tc>
          <w:tcPr>
            <w:tcW w:w="9288" w:type="dxa"/>
            <w:tcBorders>
              <w:top w:val="single" w:sz="6" w:space="0" w:color="000000"/>
              <w:left w:val="single" w:sz="6" w:space="0" w:color="000000"/>
              <w:bottom w:val="single" w:sz="6" w:space="0" w:color="000000"/>
              <w:right w:val="single" w:sz="6" w:space="0" w:color="000000"/>
            </w:tcBorders>
          </w:tcPr>
          <w:p w:rsidR="00801C77" w:rsidRPr="00C91C9E" w:rsidRDefault="00801C77" w:rsidP="00A76DF3">
            <w:pPr>
              <w:widowControl w:val="0"/>
              <w:autoSpaceDE w:val="0"/>
              <w:autoSpaceDN w:val="0"/>
              <w:jc w:val="both"/>
              <w:rPr>
                <w:lang w:eastAsia="es-AR"/>
              </w:rPr>
            </w:pPr>
          </w:p>
        </w:tc>
      </w:tr>
    </w:tbl>
    <w:p w:rsidR="00801C77" w:rsidRPr="006A1E9B" w:rsidRDefault="00801C77" w:rsidP="00A76DF3">
      <w:pPr>
        <w:widowControl w:val="0"/>
        <w:autoSpaceDE w:val="0"/>
        <w:autoSpaceDN w:val="0"/>
        <w:spacing w:before="204"/>
        <w:ind w:left="683" w:right="807"/>
        <w:jc w:val="both"/>
        <w:rPr>
          <w:lang w:eastAsia="es-AR"/>
        </w:rPr>
      </w:pPr>
      <w:r w:rsidRPr="006A1E9B">
        <w:rPr>
          <w:lang w:eastAsia="es-AR"/>
        </w:rPr>
        <w:t>La no declaración de vinculaciones implica la declaración expresa de la inexistencia de los mismos, en los términos del Decreto n° 202/17.</w:t>
      </w:r>
    </w:p>
    <w:p w:rsidR="00801C77" w:rsidRPr="006A1E9B" w:rsidRDefault="00801C77" w:rsidP="00A76DF3">
      <w:pPr>
        <w:widowControl w:val="0"/>
        <w:autoSpaceDE w:val="0"/>
        <w:autoSpaceDN w:val="0"/>
        <w:jc w:val="both"/>
        <w:rPr>
          <w:lang w:eastAsia="es-AR"/>
        </w:rPr>
      </w:pPr>
    </w:p>
    <w:p w:rsidR="00801C77" w:rsidRPr="006A1E9B" w:rsidRDefault="00801C77" w:rsidP="00A76DF3">
      <w:pPr>
        <w:widowControl w:val="0"/>
        <w:autoSpaceDE w:val="0"/>
        <w:autoSpaceDN w:val="0"/>
        <w:spacing w:before="11"/>
        <w:jc w:val="both"/>
        <w:rPr>
          <w:lang w:eastAsia="es-AR"/>
        </w:rPr>
      </w:pPr>
      <w:r>
        <w:rPr>
          <w:noProof/>
          <w:lang w:eastAsia="es-AR"/>
        </w:rPr>
        <w:pict>
          <v:line id="Conector recto 13" o:spid="_x0000_s1038" style="position:absolute;left:0;text-align:left;z-index:-251666432;visibility:visible;mso-wrap-distance-left:0;mso-wrap-distance-top:-3e-5mm;mso-wrap-distance-right:0;mso-wrap-distance-bottom:-3e-5mm;mso-position-horizontal-relative:page" from="295.05pt,16.15pt" to="408.3pt,16.15pt">
            <w10:wrap type="topAndBottom" anchorx="page"/>
          </v:line>
        </w:pict>
      </w:r>
      <w:r>
        <w:rPr>
          <w:noProof/>
          <w:lang w:eastAsia="es-AR"/>
        </w:rPr>
        <w:pict>
          <v:line id="Conector recto 12" o:spid="_x0000_s1039" style="position:absolute;left:0;text-align:left;z-index:-251664384;visibility:visible;mso-wrap-distance-left:0;mso-wrap-distance-top:-3e-5mm;mso-wrap-distance-right:0;mso-wrap-distance-bottom:-3e-5mm;mso-position-horizontal-relative:page" from="114.35pt,17pt" to="227.6pt,17pt">
            <w10:wrap type="topAndBottom" anchorx="page"/>
          </v:line>
        </w:pict>
      </w:r>
      <w:r>
        <w:rPr>
          <w:noProof/>
          <w:lang w:eastAsia="es-AR"/>
        </w:rPr>
        <w:pict>
          <v:line id="Conector recto 11" o:spid="_x0000_s1040" style="position:absolute;left:0;text-align:left;z-index:-251665408;visibility:visible;mso-wrap-distance-left:0;mso-wrap-distance-top:-3e-5mm;mso-wrap-distance-right:0;mso-wrap-distance-bottom:-3e-5mm;mso-position-horizontal-relative:page" from="454.8pt,16.25pt" to="568.05pt,16.25pt">
            <w10:wrap type="topAndBottom" anchorx="page"/>
          </v:line>
        </w:pict>
      </w:r>
    </w:p>
    <w:p w:rsidR="00801C77" w:rsidRPr="006A1E9B" w:rsidRDefault="00801C77" w:rsidP="00A76DF3">
      <w:pPr>
        <w:widowControl w:val="0"/>
        <w:tabs>
          <w:tab w:val="left" w:pos="4990"/>
          <w:tab w:val="left" w:pos="7765"/>
        </w:tabs>
        <w:autoSpaceDE w:val="0"/>
        <w:autoSpaceDN w:val="0"/>
        <w:spacing w:before="78"/>
        <w:ind w:left="1449"/>
        <w:jc w:val="both"/>
        <w:rPr>
          <w:lang w:eastAsia="es-AR"/>
        </w:rPr>
      </w:pPr>
      <w:r w:rsidRPr="006A1E9B">
        <w:rPr>
          <w:lang w:eastAsia="es-AR"/>
        </w:rPr>
        <w:t>Firma</w:t>
      </w:r>
      <w:r w:rsidRPr="006A1E9B">
        <w:rPr>
          <w:lang w:eastAsia="es-AR"/>
        </w:rPr>
        <w:tab/>
      </w:r>
      <w:r w:rsidRPr="006A1E9B">
        <w:rPr>
          <w:spacing w:val="-4"/>
          <w:lang w:eastAsia="es-AR"/>
        </w:rPr>
        <w:t>Aclaración</w:t>
      </w:r>
      <w:r w:rsidRPr="006A1E9B">
        <w:rPr>
          <w:spacing w:val="-4"/>
          <w:lang w:eastAsia="es-AR"/>
        </w:rPr>
        <w:tab/>
      </w:r>
      <w:r w:rsidRPr="006A1E9B">
        <w:rPr>
          <w:lang w:eastAsia="es-AR"/>
        </w:rPr>
        <w:t>Fecha y</w:t>
      </w:r>
      <w:r w:rsidRPr="006A1E9B">
        <w:rPr>
          <w:spacing w:val="-16"/>
          <w:lang w:eastAsia="es-AR"/>
        </w:rPr>
        <w:t xml:space="preserve"> </w:t>
      </w:r>
      <w:r w:rsidRPr="006A1E9B">
        <w:rPr>
          <w:spacing w:val="-7"/>
          <w:lang w:eastAsia="es-AR"/>
        </w:rPr>
        <w:t>lugar</w:t>
      </w:r>
    </w:p>
    <w:p w:rsidR="00801C77" w:rsidRPr="006A1E9B" w:rsidRDefault="00801C77" w:rsidP="00A76DF3">
      <w:pPr>
        <w:rPr>
          <w:lang w:eastAsia="es-AR"/>
        </w:rPr>
        <w:sectPr w:rsidR="00801C77" w:rsidRPr="006A1E9B" w:rsidSect="00C91C9E">
          <w:pgSz w:w="11920" w:h="16860"/>
          <w:pgMar w:top="2900" w:right="1288" w:bottom="1180" w:left="1580" w:header="889" w:footer="995" w:gutter="0"/>
          <w:cols w:space="720"/>
        </w:sectPr>
      </w:pPr>
    </w:p>
    <w:p w:rsidR="00801C77" w:rsidRPr="006A1E9B" w:rsidRDefault="00801C77" w:rsidP="00A76DF3">
      <w:pPr>
        <w:widowControl w:val="0"/>
        <w:autoSpaceDE w:val="0"/>
        <w:autoSpaceDN w:val="0"/>
        <w:spacing w:before="93"/>
        <w:ind w:left="1975"/>
        <w:jc w:val="both"/>
        <w:rPr>
          <w:lang w:eastAsia="es-AR"/>
        </w:rPr>
      </w:pPr>
      <w:r w:rsidRPr="006A1E9B">
        <w:rPr>
          <w:lang w:eastAsia="es-AR"/>
        </w:rPr>
        <w:t>DECLARACIÓN JURADA DE INTERESES - DECRETO 202/2017</w:t>
      </w:r>
    </w:p>
    <w:p w:rsidR="00801C77" w:rsidRPr="006A1E9B" w:rsidRDefault="00801C77" w:rsidP="00A76DF3">
      <w:pPr>
        <w:widowControl w:val="0"/>
        <w:autoSpaceDE w:val="0"/>
        <w:autoSpaceDN w:val="0"/>
        <w:spacing w:before="6"/>
        <w:jc w:val="both"/>
        <w:rPr>
          <w:lang w:eastAsia="es-AR"/>
        </w:rPr>
      </w:pPr>
    </w:p>
    <w:p w:rsidR="00801C77" w:rsidRPr="006A1E9B" w:rsidRDefault="00801C77" w:rsidP="00A76DF3">
      <w:pPr>
        <w:widowControl w:val="0"/>
        <w:numPr>
          <w:ilvl w:val="0"/>
          <w:numId w:val="16"/>
        </w:numPr>
        <w:autoSpaceDE w:val="0"/>
        <w:autoSpaceDN w:val="0"/>
        <w:spacing w:before="1" w:after="0"/>
        <w:ind w:left="686" w:firstLine="0"/>
        <w:jc w:val="both"/>
        <w:outlineLvl w:val="0"/>
        <w:rPr>
          <w:b/>
          <w:bCs/>
          <w:lang w:eastAsia="es-AR"/>
        </w:rPr>
      </w:pPr>
      <w:r w:rsidRPr="006A1E9B">
        <w:rPr>
          <w:b/>
          <w:bCs/>
          <w:lang w:eastAsia="es-AR"/>
        </w:rPr>
        <w:t>Tipo de declarante: Persona jurídica</w:t>
      </w:r>
    </w:p>
    <w:p w:rsidR="00801C77" w:rsidRPr="006A1E9B" w:rsidRDefault="00801C77" w:rsidP="00A76DF3">
      <w:pPr>
        <w:widowControl w:val="0"/>
        <w:autoSpaceDE w:val="0"/>
        <w:autoSpaceDN w:val="0"/>
        <w:spacing w:before="7" w:after="1"/>
        <w:jc w:val="both"/>
        <w:rPr>
          <w:b/>
          <w:bCs/>
          <w:lang w:eastAsia="es-AR"/>
        </w:rPr>
      </w:pPr>
    </w:p>
    <w:tbl>
      <w:tblPr>
        <w:tblW w:w="0" w:type="auto"/>
        <w:tblInd w:w="5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01"/>
        <w:gridCol w:w="7473"/>
      </w:tblGrid>
      <w:tr w:rsidR="00801C77">
        <w:trPr>
          <w:trHeight w:val="270"/>
        </w:trPr>
        <w:tc>
          <w:tcPr>
            <w:tcW w:w="1801" w:type="dxa"/>
          </w:tcPr>
          <w:p w:rsidR="00801C77" w:rsidRPr="00C91C9E" w:rsidRDefault="00801C77" w:rsidP="00A76DF3">
            <w:pPr>
              <w:widowControl w:val="0"/>
              <w:autoSpaceDE w:val="0"/>
              <w:autoSpaceDN w:val="0"/>
              <w:ind w:left="119"/>
              <w:jc w:val="both"/>
              <w:rPr>
                <w:lang w:eastAsia="es-AR"/>
              </w:rPr>
            </w:pPr>
            <w:r w:rsidRPr="00C91C9E">
              <w:rPr>
                <w:lang w:eastAsia="es-AR"/>
              </w:rPr>
              <w:t>Razón Social</w:t>
            </w:r>
          </w:p>
        </w:tc>
        <w:tc>
          <w:tcPr>
            <w:tcW w:w="7473" w:type="dxa"/>
          </w:tcPr>
          <w:p w:rsidR="00801C77" w:rsidRPr="00C91C9E" w:rsidRDefault="00801C77" w:rsidP="00A76DF3">
            <w:pPr>
              <w:widowControl w:val="0"/>
              <w:autoSpaceDE w:val="0"/>
              <w:autoSpaceDN w:val="0"/>
              <w:jc w:val="both"/>
              <w:rPr>
                <w:lang w:eastAsia="es-AR"/>
              </w:rPr>
            </w:pPr>
          </w:p>
        </w:tc>
      </w:tr>
      <w:tr w:rsidR="00801C77">
        <w:trPr>
          <w:trHeight w:val="254"/>
        </w:trPr>
        <w:tc>
          <w:tcPr>
            <w:tcW w:w="1801" w:type="dxa"/>
          </w:tcPr>
          <w:p w:rsidR="00801C77" w:rsidRPr="00C91C9E" w:rsidRDefault="00801C77" w:rsidP="00A76DF3">
            <w:pPr>
              <w:widowControl w:val="0"/>
              <w:autoSpaceDE w:val="0"/>
              <w:autoSpaceDN w:val="0"/>
              <w:ind w:left="119"/>
              <w:jc w:val="both"/>
              <w:rPr>
                <w:lang w:eastAsia="es-AR"/>
              </w:rPr>
            </w:pPr>
            <w:r w:rsidRPr="00C91C9E">
              <w:rPr>
                <w:lang w:eastAsia="es-AR"/>
              </w:rPr>
              <w:t>CUIT/NIT</w:t>
            </w:r>
          </w:p>
        </w:tc>
        <w:tc>
          <w:tcPr>
            <w:tcW w:w="7473" w:type="dxa"/>
          </w:tcPr>
          <w:p w:rsidR="00801C77" w:rsidRPr="00C91C9E" w:rsidRDefault="00801C77" w:rsidP="00A76DF3">
            <w:pPr>
              <w:widowControl w:val="0"/>
              <w:autoSpaceDE w:val="0"/>
              <w:autoSpaceDN w:val="0"/>
              <w:jc w:val="both"/>
              <w:rPr>
                <w:lang w:eastAsia="es-AR"/>
              </w:rPr>
            </w:pPr>
          </w:p>
        </w:tc>
      </w:tr>
    </w:tbl>
    <w:p w:rsidR="00801C77" w:rsidRPr="006A1E9B" w:rsidRDefault="00801C77" w:rsidP="00A76DF3">
      <w:pPr>
        <w:widowControl w:val="0"/>
        <w:autoSpaceDE w:val="0"/>
        <w:autoSpaceDN w:val="0"/>
        <w:spacing w:before="4"/>
        <w:jc w:val="both"/>
        <w:rPr>
          <w:b/>
          <w:bCs/>
          <w:lang w:eastAsia="es-AR"/>
        </w:rPr>
      </w:pPr>
    </w:p>
    <w:p w:rsidR="00801C77" w:rsidRPr="006A1E9B" w:rsidRDefault="00801C77" w:rsidP="00A76DF3">
      <w:pPr>
        <w:widowControl w:val="0"/>
        <w:autoSpaceDE w:val="0"/>
        <w:autoSpaceDN w:val="0"/>
        <w:ind w:left="686"/>
        <w:jc w:val="both"/>
        <w:rPr>
          <w:b/>
          <w:bCs/>
          <w:lang w:eastAsia="es-AR"/>
        </w:rPr>
      </w:pPr>
      <w:r w:rsidRPr="006A1E9B">
        <w:rPr>
          <w:b/>
          <w:bCs/>
          <w:lang w:eastAsia="es-AR"/>
        </w:rPr>
        <w:t>Vínculos a declarar</w:t>
      </w:r>
    </w:p>
    <w:p w:rsidR="00801C77" w:rsidRPr="006A1E9B" w:rsidRDefault="00801C77" w:rsidP="00A76DF3">
      <w:pPr>
        <w:widowControl w:val="0"/>
        <w:autoSpaceDE w:val="0"/>
        <w:autoSpaceDN w:val="0"/>
        <w:ind w:left="683" w:right="670"/>
        <w:jc w:val="both"/>
        <w:rPr>
          <w:lang w:eastAsia="es-AR"/>
        </w:rPr>
      </w:pPr>
      <w:r w:rsidRPr="006A1E9B">
        <w:rPr>
          <w:lang w:eastAsia="es-AR"/>
        </w:rPr>
        <w:t>¿Existen vinculaciones con los funcionarios enunciados en los artículos 1 y 2 del Decreto n° 202/17?</w:t>
      </w:r>
    </w:p>
    <w:p w:rsidR="00801C77" w:rsidRPr="006A1E9B" w:rsidRDefault="00801C77" w:rsidP="00A76DF3">
      <w:pPr>
        <w:widowControl w:val="0"/>
        <w:autoSpaceDE w:val="0"/>
        <w:autoSpaceDN w:val="0"/>
        <w:spacing w:before="208"/>
        <w:ind w:left="683"/>
        <w:jc w:val="both"/>
        <w:rPr>
          <w:i/>
          <w:iCs/>
          <w:lang w:eastAsia="es-AR"/>
        </w:rPr>
      </w:pPr>
      <w:r w:rsidRPr="006A1E9B">
        <w:rPr>
          <w:i/>
          <w:iCs/>
          <w:lang w:eastAsia="es-AR"/>
        </w:rPr>
        <w:t>(Marque con una X donde corresponda)</w:t>
      </w:r>
    </w:p>
    <w:tbl>
      <w:tblPr>
        <w:tblW w:w="9214"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798"/>
        <w:gridCol w:w="809"/>
        <w:gridCol w:w="3721"/>
        <w:gridCol w:w="886"/>
      </w:tblGrid>
      <w:tr w:rsidR="00801C77">
        <w:trPr>
          <w:trHeight w:val="299"/>
        </w:trPr>
        <w:tc>
          <w:tcPr>
            <w:tcW w:w="3798" w:type="dxa"/>
          </w:tcPr>
          <w:p w:rsidR="00801C77" w:rsidRPr="00C91C9E" w:rsidRDefault="00801C77" w:rsidP="00A76DF3">
            <w:pPr>
              <w:widowControl w:val="0"/>
              <w:autoSpaceDE w:val="0"/>
              <w:autoSpaceDN w:val="0"/>
              <w:ind w:left="1794" w:right="1741"/>
              <w:jc w:val="both"/>
              <w:rPr>
                <w:lang w:eastAsia="es-AR"/>
              </w:rPr>
            </w:pPr>
            <w:r w:rsidRPr="00C91C9E">
              <w:rPr>
                <w:lang w:eastAsia="es-AR"/>
              </w:rPr>
              <w:t>SI</w:t>
            </w:r>
          </w:p>
        </w:tc>
        <w:tc>
          <w:tcPr>
            <w:tcW w:w="809" w:type="dxa"/>
          </w:tcPr>
          <w:p w:rsidR="00801C77" w:rsidRPr="00C91C9E" w:rsidRDefault="00801C77" w:rsidP="00A76DF3">
            <w:pPr>
              <w:widowControl w:val="0"/>
              <w:autoSpaceDE w:val="0"/>
              <w:autoSpaceDN w:val="0"/>
              <w:jc w:val="both"/>
              <w:rPr>
                <w:lang w:eastAsia="es-AR"/>
              </w:rPr>
            </w:pPr>
          </w:p>
        </w:tc>
        <w:tc>
          <w:tcPr>
            <w:tcW w:w="3721" w:type="dxa"/>
          </w:tcPr>
          <w:p w:rsidR="00801C77" w:rsidRPr="00C91C9E" w:rsidRDefault="00801C77" w:rsidP="00A76DF3">
            <w:pPr>
              <w:widowControl w:val="0"/>
              <w:autoSpaceDE w:val="0"/>
              <w:autoSpaceDN w:val="0"/>
              <w:ind w:left="1678" w:right="1657"/>
              <w:jc w:val="both"/>
              <w:rPr>
                <w:lang w:eastAsia="es-AR"/>
              </w:rPr>
            </w:pPr>
            <w:r w:rsidRPr="00C91C9E">
              <w:rPr>
                <w:lang w:eastAsia="es-AR"/>
              </w:rPr>
              <w:t>NO</w:t>
            </w:r>
          </w:p>
        </w:tc>
        <w:tc>
          <w:tcPr>
            <w:tcW w:w="886" w:type="dxa"/>
            <w:tcBorders>
              <w:right w:val="single" w:sz="8" w:space="0" w:color="000000"/>
            </w:tcBorders>
          </w:tcPr>
          <w:p w:rsidR="00801C77" w:rsidRPr="00C91C9E" w:rsidRDefault="00801C77" w:rsidP="00A76DF3">
            <w:pPr>
              <w:widowControl w:val="0"/>
              <w:autoSpaceDE w:val="0"/>
              <w:autoSpaceDN w:val="0"/>
              <w:jc w:val="both"/>
              <w:rPr>
                <w:lang w:eastAsia="es-AR"/>
              </w:rPr>
            </w:pPr>
          </w:p>
        </w:tc>
      </w:tr>
      <w:tr w:rsidR="00801C77">
        <w:trPr>
          <w:trHeight w:val="215"/>
        </w:trPr>
        <w:tc>
          <w:tcPr>
            <w:tcW w:w="4607" w:type="dxa"/>
            <w:gridSpan w:val="2"/>
            <w:tcBorders>
              <w:bottom w:val="nil"/>
            </w:tcBorders>
          </w:tcPr>
          <w:p w:rsidR="00801C77" w:rsidRPr="00C91C9E" w:rsidRDefault="00801C77" w:rsidP="00A76DF3">
            <w:pPr>
              <w:widowControl w:val="0"/>
              <w:autoSpaceDE w:val="0"/>
              <w:autoSpaceDN w:val="0"/>
              <w:ind w:left="119"/>
              <w:jc w:val="both"/>
              <w:rPr>
                <w:lang w:eastAsia="es-AR"/>
              </w:rPr>
            </w:pPr>
            <w:r w:rsidRPr="00C91C9E">
              <w:rPr>
                <w:lang w:eastAsia="es-AR"/>
              </w:rPr>
              <w:t>En caso de existir vinculaciones con más de</w:t>
            </w:r>
          </w:p>
        </w:tc>
        <w:tc>
          <w:tcPr>
            <w:tcW w:w="4607" w:type="dxa"/>
            <w:gridSpan w:val="2"/>
            <w:tcBorders>
              <w:bottom w:val="nil"/>
              <w:right w:val="single" w:sz="8" w:space="0" w:color="000000"/>
            </w:tcBorders>
          </w:tcPr>
          <w:p w:rsidR="00801C77" w:rsidRPr="00C91C9E" w:rsidRDefault="00801C77" w:rsidP="00A76DF3">
            <w:pPr>
              <w:widowControl w:val="0"/>
              <w:tabs>
                <w:tab w:val="left" w:pos="568"/>
                <w:tab w:val="left" w:pos="1423"/>
              </w:tabs>
              <w:autoSpaceDE w:val="0"/>
              <w:autoSpaceDN w:val="0"/>
              <w:ind w:left="119"/>
              <w:jc w:val="both"/>
              <w:rPr>
                <w:lang w:eastAsia="es-AR"/>
              </w:rPr>
            </w:pPr>
            <w:r w:rsidRPr="00C91C9E">
              <w:rPr>
                <w:lang w:eastAsia="es-AR"/>
              </w:rPr>
              <w:t>La</w:t>
            </w:r>
            <w:r w:rsidRPr="00C91C9E">
              <w:rPr>
                <w:lang w:eastAsia="es-AR"/>
              </w:rPr>
              <w:tab/>
            </w:r>
            <w:r w:rsidRPr="00C91C9E">
              <w:rPr>
                <w:spacing w:val="-3"/>
                <w:lang w:eastAsia="es-AR"/>
              </w:rPr>
              <w:t>opción</w:t>
            </w:r>
            <w:r w:rsidRPr="00C91C9E">
              <w:rPr>
                <w:spacing w:val="-3"/>
                <w:lang w:eastAsia="es-AR"/>
              </w:rPr>
              <w:tab/>
            </w:r>
            <w:r w:rsidRPr="00C91C9E">
              <w:rPr>
                <w:spacing w:val="-5"/>
                <w:lang w:eastAsia="es-AR"/>
              </w:rPr>
              <w:t xml:space="preserve">elegida </w:t>
            </w:r>
            <w:r w:rsidRPr="00C91C9E">
              <w:rPr>
                <w:lang w:eastAsia="es-AR"/>
              </w:rPr>
              <w:t xml:space="preserve">en </w:t>
            </w:r>
            <w:r w:rsidRPr="00C91C9E">
              <w:rPr>
                <w:spacing w:val="-4"/>
                <w:lang w:eastAsia="es-AR"/>
              </w:rPr>
              <w:t xml:space="preserve">cuanto </w:t>
            </w:r>
            <w:r w:rsidRPr="00C91C9E">
              <w:rPr>
                <w:lang w:eastAsia="es-AR"/>
              </w:rPr>
              <w:t xml:space="preserve">a </w:t>
            </w:r>
            <w:r w:rsidRPr="00C91C9E">
              <w:rPr>
                <w:spacing w:val="-3"/>
                <w:lang w:eastAsia="es-AR"/>
              </w:rPr>
              <w:t>la</w:t>
            </w:r>
            <w:r w:rsidRPr="00C91C9E">
              <w:rPr>
                <w:spacing w:val="-12"/>
                <w:lang w:eastAsia="es-AR"/>
              </w:rPr>
              <w:t xml:space="preserve"> </w:t>
            </w:r>
            <w:r w:rsidRPr="00C91C9E">
              <w:rPr>
                <w:spacing w:val="-8"/>
                <w:lang w:eastAsia="es-AR"/>
              </w:rPr>
              <w:t>no</w:t>
            </w:r>
          </w:p>
        </w:tc>
      </w:tr>
      <w:tr w:rsidR="00801C77">
        <w:trPr>
          <w:trHeight w:val="252"/>
        </w:trPr>
        <w:tc>
          <w:tcPr>
            <w:tcW w:w="4607" w:type="dxa"/>
            <w:gridSpan w:val="2"/>
            <w:tcBorders>
              <w:top w:val="nil"/>
              <w:bottom w:val="nil"/>
            </w:tcBorders>
          </w:tcPr>
          <w:p w:rsidR="00801C77" w:rsidRPr="00C91C9E" w:rsidRDefault="00801C77" w:rsidP="00A76DF3">
            <w:pPr>
              <w:widowControl w:val="0"/>
              <w:autoSpaceDE w:val="0"/>
              <w:autoSpaceDN w:val="0"/>
              <w:ind w:left="119"/>
              <w:jc w:val="both"/>
              <w:rPr>
                <w:lang w:eastAsia="es-AR"/>
              </w:rPr>
            </w:pPr>
            <w:r w:rsidRPr="00C91C9E">
              <w:rPr>
                <w:lang w:eastAsia="es-AR"/>
              </w:rPr>
              <w:t>un funcionario, o por más de un socio o</w:t>
            </w:r>
          </w:p>
        </w:tc>
        <w:tc>
          <w:tcPr>
            <w:tcW w:w="4607" w:type="dxa"/>
            <w:gridSpan w:val="2"/>
            <w:tcBorders>
              <w:top w:val="nil"/>
              <w:bottom w:val="nil"/>
              <w:right w:val="single" w:sz="8" w:space="0" w:color="000000"/>
            </w:tcBorders>
          </w:tcPr>
          <w:p w:rsidR="00801C77" w:rsidRPr="00C91C9E" w:rsidRDefault="00801C77" w:rsidP="00A76DF3">
            <w:pPr>
              <w:widowControl w:val="0"/>
              <w:tabs>
                <w:tab w:val="left" w:pos="1468"/>
                <w:tab w:val="left" w:pos="1917"/>
                <w:tab w:val="left" w:pos="3446"/>
                <w:tab w:val="left" w:pos="4346"/>
              </w:tabs>
              <w:autoSpaceDE w:val="0"/>
              <w:autoSpaceDN w:val="0"/>
              <w:ind w:left="119"/>
              <w:jc w:val="both"/>
              <w:rPr>
                <w:lang w:eastAsia="es-AR"/>
              </w:rPr>
            </w:pPr>
            <w:r w:rsidRPr="00C91C9E">
              <w:rPr>
                <w:spacing w:val="-4"/>
                <w:lang w:eastAsia="es-AR"/>
              </w:rPr>
              <w:t>declaración</w:t>
            </w:r>
            <w:r w:rsidRPr="00C91C9E">
              <w:rPr>
                <w:spacing w:val="-4"/>
                <w:lang w:eastAsia="es-AR"/>
              </w:rPr>
              <w:tab/>
            </w:r>
            <w:r w:rsidRPr="00C91C9E">
              <w:rPr>
                <w:lang w:eastAsia="es-AR"/>
              </w:rPr>
              <w:t>de</w:t>
            </w:r>
            <w:r w:rsidRPr="00C91C9E">
              <w:rPr>
                <w:lang w:eastAsia="es-AR"/>
              </w:rPr>
              <w:tab/>
            </w:r>
            <w:r w:rsidRPr="00C91C9E">
              <w:rPr>
                <w:spacing w:val="-5"/>
                <w:lang w:eastAsia="es-AR"/>
              </w:rPr>
              <w:t>vinculaciones</w:t>
            </w:r>
            <w:r w:rsidRPr="00C91C9E">
              <w:rPr>
                <w:spacing w:val="-5"/>
                <w:lang w:eastAsia="es-AR"/>
              </w:rPr>
              <w:tab/>
            </w:r>
            <w:r w:rsidRPr="00C91C9E">
              <w:rPr>
                <w:lang w:eastAsia="es-AR"/>
              </w:rPr>
              <w:t>implica</w:t>
            </w:r>
            <w:r w:rsidRPr="00C91C9E">
              <w:rPr>
                <w:lang w:eastAsia="es-AR"/>
              </w:rPr>
              <w:tab/>
            </w:r>
            <w:r w:rsidRPr="00C91C9E">
              <w:rPr>
                <w:spacing w:val="-4"/>
                <w:lang w:eastAsia="es-AR"/>
              </w:rPr>
              <w:t>la</w:t>
            </w:r>
          </w:p>
        </w:tc>
      </w:tr>
      <w:tr w:rsidR="00801C77">
        <w:trPr>
          <w:trHeight w:val="254"/>
        </w:trPr>
        <w:tc>
          <w:tcPr>
            <w:tcW w:w="4607" w:type="dxa"/>
            <w:gridSpan w:val="2"/>
            <w:tcBorders>
              <w:top w:val="nil"/>
              <w:bottom w:val="nil"/>
            </w:tcBorders>
          </w:tcPr>
          <w:p w:rsidR="00801C77" w:rsidRPr="00C91C9E" w:rsidRDefault="00801C77" w:rsidP="00A76DF3">
            <w:pPr>
              <w:widowControl w:val="0"/>
              <w:autoSpaceDE w:val="0"/>
              <w:autoSpaceDN w:val="0"/>
              <w:ind w:left="-854" w:firstLine="973"/>
              <w:jc w:val="both"/>
              <w:rPr>
                <w:lang w:eastAsia="es-AR"/>
              </w:rPr>
            </w:pPr>
            <w:r w:rsidRPr="00C91C9E">
              <w:rPr>
                <w:lang w:eastAsia="es-AR"/>
              </w:rPr>
              <w:t>accionista, se deberá repetir la información</w:t>
            </w:r>
          </w:p>
        </w:tc>
        <w:tc>
          <w:tcPr>
            <w:tcW w:w="4607" w:type="dxa"/>
            <w:gridSpan w:val="2"/>
            <w:tcBorders>
              <w:top w:val="nil"/>
              <w:bottom w:val="nil"/>
              <w:right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declaración expresa de la inexistencia de los</w:t>
            </w:r>
          </w:p>
        </w:tc>
      </w:tr>
      <w:tr w:rsidR="00801C77">
        <w:trPr>
          <w:trHeight w:val="252"/>
        </w:trPr>
        <w:tc>
          <w:tcPr>
            <w:tcW w:w="4607" w:type="dxa"/>
            <w:gridSpan w:val="2"/>
            <w:tcBorders>
              <w:top w:val="nil"/>
              <w:bottom w:val="nil"/>
            </w:tcBorders>
          </w:tcPr>
          <w:p w:rsidR="00801C77" w:rsidRPr="00C91C9E" w:rsidRDefault="00801C77" w:rsidP="00A76DF3">
            <w:pPr>
              <w:widowControl w:val="0"/>
              <w:autoSpaceDE w:val="0"/>
              <w:autoSpaceDN w:val="0"/>
              <w:ind w:left="119"/>
              <w:jc w:val="both"/>
              <w:rPr>
                <w:lang w:eastAsia="es-AR"/>
              </w:rPr>
            </w:pPr>
            <w:r w:rsidRPr="00C91C9E">
              <w:rPr>
                <w:lang w:eastAsia="es-AR"/>
              </w:rPr>
              <w:t>que a continuación se solicita por cada una</w:t>
            </w:r>
          </w:p>
        </w:tc>
        <w:tc>
          <w:tcPr>
            <w:tcW w:w="4607" w:type="dxa"/>
            <w:gridSpan w:val="2"/>
            <w:tcBorders>
              <w:top w:val="nil"/>
              <w:bottom w:val="nil"/>
              <w:right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mismos, en los términos del Decreto n°</w:t>
            </w:r>
          </w:p>
        </w:tc>
      </w:tr>
      <w:tr w:rsidR="00801C77">
        <w:trPr>
          <w:trHeight w:val="266"/>
        </w:trPr>
        <w:tc>
          <w:tcPr>
            <w:tcW w:w="3798" w:type="dxa"/>
            <w:tcBorders>
              <w:top w:val="nil"/>
              <w:right w:val="nil"/>
            </w:tcBorders>
          </w:tcPr>
          <w:p w:rsidR="00801C77" w:rsidRPr="00C91C9E" w:rsidRDefault="00801C77" w:rsidP="00A76DF3">
            <w:pPr>
              <w:widowControl w:val="0"/>
              <w:autoSpaceDE w:val="0"/>
              <w:autoSpaceDN w:val="0"/>
              <w:ind w:left="119"/>
              <w:jc w:val="both"/>
              <w:rPr>
                <w:lang w:eastAsia="es-AR"/>
              </w:rPr>
            </w:pPr>
            <w:r w:rsidRPr="00C91C9E">
              <w:rPr>
                <w:lang w:eastAsia="es-AR"/>
              </w:rPr>
              <w:t>de las vinculaciones a declarar.</w:t>
            </w:r>
          </w:p>
        </w:tc>
        <w:tc>
          <w:tcPr>
            <w:tcW w:w="809" w:type="dxa"/>
            <w:tcBorders>
              <w:top w:val="nil"/>
              <w:left w:val="nil"/>
            </w:tcBorders>
          </w:tcPr>
          <w:p w:rsidR="00801C77" w:rsidRPr="00C91C9E" w:rsidRDefault="00801C77" w:rsidP="00A76DF3">
            <w:pPr>
              <w:widowControl w:val="0"/>
              <w:autoSpaceDE w:val="0"/>
              <w:autoSpaceDN w:val="0"/>
              <w:jc w:val="both"/>
              <w:rPr>
                <w:lang w:eastAsia="es-AR"/>
              </w:rPr>
            </w:pPr>
          </w:p>
        </w:tc>
        <w:tc>
          <w:tcPr>
            <w:tcW w:w="3721" w:type="dxa"/>
            <w:tcBorders>
              <w:top w:val="nil"/>
              <w:right w:val="nil"/>
            </w:tcBorders>
          </w:tcPr>
          <w:p w:rsidR="00801C77" w:rsidRPr="00C91C9E" w:rsidRDefault="00801C77" w:rsidP="00A76DF3">
            <w:pPr>
              <w:widowControl w:val="0"/>
              <w:autoSpaceDE w:val="0"/>
              <w:autoSpaceDN w:val="0"/>
              <w:ind w:left="119"/>
              <w:jc w:val="both"/>
              <w:rPr>
                <w:lang w:eastAsia="es-AR"/>
              </w:rPr>
            </w:pPr>
            <w:r w:rsidRPr="00C91C9E">
              <w:rPr>
                <w:lang w:eastAsia="es-AR"/>
              </w:rPr>
              <w:t>202/17.</w:t>
            </w:r>
          </w:p>
        </w:tc>
        <w:tc>
          <w:tcPr>
            <w:tcW w:w="886" w:type="dxa"/>
            <w:tcBorders>
              <w:top w:val="nil"/>
              <w:left w:val="nil"/>
              <w:right w:val="single" w:sz="8" w:space="0" w:color="000000"/>
            </w:tcBorders>
          </w:tcPr>
          <w:p w:rsidR="00801C77" w:rsidRPr="00C91C9E" w:rsidRDefault="00801C77" w:rsidP="00A76DF3">
            <w:pPr>
              <w:widowControl w:val="0"/>
              <w:autoSpaceDE w:val="0"/>
              <w:autoSpaceDN w:val="0"/>
              <w:jc w:val="both"/>
              <w:rPr>
                <w:lang w:eastAsia="es-AR"/>
              </w:rPr>
            </w:pPr>
          </w:p>
        </w:tc>
      </w:tr>
    </w:tbl>
    <w:p w:rsidR="00801C77" w:rsidRPr="006A1E9B" w:rsidRDefault="00801C77" w:rsidP="00A76DF3">
      <w:pPr>
        <w:widowControl w:val="0"/>
        <w:autoSpaceDE w:val="0"/>
        <w:autoSpaceDN w:val="0"/>
        <w:spacing w:before="4"/>
        <w:jc w:val="both"/>
        <w:rPr>
          <w:i/>
          <w:iCs/>
          <w:lang w:eastAsia="es-AR"/>
        </w:rPr>
      </w:pPr>
    </w:p>
    <w:p w:rsidR="00801C77" w:rsidRPr="006A1E9B" w:rsidRDefault="00801C77" w:rsidP="00A76DF3">
      <w:pPr>
        <w:widowControl w:val="0"/>
        <w:numPr>
          <w:ilvl w:val="0"/>
          <w:numId w:val="16"/>
        </w:numPr>
        <w:autoSpaceDE w:val="0"/>
        <w:autoSpaceDN w:val="0"/>
        <w:spacing w:after="0"/>
        <w:ind w:left="686" w:firstLine="0"/>
        <w:jc w:val="both"/>
        <w:outlineLvl w:val="0"/>
        <w:rPr>
          <w:b/>
          <w:bCs/>
          <w:lang w:eastAsia="es-AR"/>
        </w:rPr>
      </w:pPr>
      <w:r w:rsidRPr="006A1E9B">
        <w:rPr>
          <w:b/>
          <w:bCs/>
          <w:lang w:eastAsia="es-AR"/>
        </w:rPr>
        <w:t>Vínculo</w:t>
      </w:r>
    </w:p>
    <w:p w:rsidR="00801C77" w:rsidRPr="006A1E9B" w:rsidRDefault="00801C77" w:rsidP="00A76DF3">
      <w:pPr>
        <w:widowControl w:val="0"/>
        <w:autoSpaceDE w:val="0"/>
        <w:autoSpaceDN w:val="0"/>
        <w:ind w:left="686"/>
        <w:jc w:val="both"/>
        <w:rPr>
          <w:lang w:eastAsia="es-AR"/>
        </w:rPr>
      </w:pPr>
      <w:r w:rsidRPr="006A1E9B">
        <w:rPr>
          <w:lang w:eastAsia="es-AR"/>
        </w:rPr>
        <w:t>Persona con el</w:t>
      </w:r>
      <w:r w:rsidRPr="006A1E9B">
        <w:rPr>
          <w:spacing w:val="23"/>
          <w:lang w:eastAsia="es-AR"/>
        </w:rPr>
        <w:t xml:space="preserve"> </w:t>
      </w:r>
      <w:r w:rsidRPr="006A1E9B">
        <w:rPr>
          <w:spacing w:val="-7"/>
          <w:lang w:eastAsia="es-AR"/>
        </w:rPr>
        <w:t>vínculo</w:t>
      </w:r>
    </w:p>
    <w:p w:rsidR="00801C77" w:rsidRPr="006A1E9B" w:rsidRDefault="00801C77" w:rsidP="00A76DF3">
      <w:pPr>
        <w:widowControl w:val="0"/>
        <w:autoSpaceDE w:val="0"/>
        <w:autoSpaceDN w:val="0"/>
        <w:ind w:left="686" w:right="880"/>
        <w:jc w:val="both"/>
        <w:rPr>
          <w:i/>
          <w:iCs/>
          <w:lang w:eastAsia="es-AR"/>
        </w:rPr>
      </w:pPr>
      <w:r w:rsidRPr="006A1E9B">
        <w:rPr>
          <w:i/>
          <w:iCs/>
          <w:lang w:eastAsia="es-AR"/>
        </w:rPr>
        <w:t xml:space="preserve">(Marque con </w:t>
      </w:r>
      <w:r w:rsidRPr="006A1E9B">
        <w:rPr>
          <w:i/>
          <w:iCs/>
          <w:spacing w:val="-4"/>
          <w:lang w:eastAsia="es-AR"/>
        </w:rPr>
        <w:t xml:space="preserve">una </w:t>
      </w:r>
      <w:r w:rsidRPr="006A1E9B">
        <w:rPr>
          <w:i/>
          <w:iCs/>
          <w:lang w:eastAsia="es-AR"/>
        </w:rPr>
        <w:t xml:space="preserve">X </w:t>
      </w:r>
      <w:r w:rsidRPr="006A1E9B">
        <w:rPr>
          <w:i/>
          <w:iCs/>
          <w:spacing w:val="-6"/>
          <w:lang w:eastAsia="es-AR"/>
        </w:rPr>
        <w:t xml:space="preserve">donde </w:t>
      </w:r>
      <w:r w:rsidRPr="006A1E9B">
        <w:rPr>
          <w:i/>
          <w:iCs/>
          <w:lang w:eastAsia="es-AR"/>
        </w:rPr>
        <w:t xml:space="preserve">corresponda y </w:t>
      </w:r>
      <w:r w:rsidRPr="006A1E9B">
        <w:rPr>
          <w:i/>
          <w:iCs/>
          <w:spacing w:val="-5"/>
          <w:lang w:eastAsia="es-AR"/>
        </w:rPr>
        <w:t xml:space="preserve">brinde </w:t>
      </w:r>
      <w:r w:rsidRPr="006A1E9B">
        <w:rPr>
          <w:i/>
          <w:iCs/>
          <w:lang w:eastAsia="es-AR"/>
        </w:rPr>
        <w:t xml:space="preserve">la </w:t>
      </w:r>
      <w:r w:rsidRPr="006A1E9B">
        <w:rPr>
          <w:i/>
          <w:iCs/>
          <w:spacing w:val="-4"/>
          <w:lang w:eastAsia="es-AR"/>
        </w:rPr>
        <w:t xml:space="preserve">información </w:t>
      </w:r>
      <w:r w:rsidRPr="006A1E9B">
        <w:rPr>
          <w:i/>
          <w:iCs/>
          <w:spacing w:val="-5"/>
          <w:lang w:eastAsia="es-AR"/>
        </w:rPr>
        <w:t xml:space="preserve">adicional </w:t>
      </w:r>
      <w:r w:rsidRPr="006A1E9B">
        <w:rPr>
          <w:i/>
          <w:iCs/>
          <w:spacing w:val="-4"/>
          <w:lang w:eastAsia="es-AR"/>
        </w:rPr>
        <w:t xml:space="preserve">requerida </w:t>
      </w:r>
      <w:r w:rsidRPr="006A1E9B">
        <w:rPr>
          <w:i/>
          <w:iCs/>
          <w:lang w:eastAsia="es-AR"/>
        </w:rPr>
        <w:t xml:space="preserve">para </w:t>
      </w:r>
      <w:r w:rsidRPr="006A1E9B">
        <w:rPr>
          <w:i/>
          <w:iCs/>
          <w:spacing w:val="-4"/>
          <w:lang w:eastAsia="es-AR"/>
        </w:rPr>
        <w:t xml:space="preserve">el tipo </w:t>
      </w:r>
      <w:r w:rsidRPr="006A1E9B">
        <w:rPr>
          <w:i/>
          <w:iCs/>
          <w:lang w:eastAsia="es-AR"/>
        </w:rPr>
        <w:t xml:space="preserve">de </w:t>
      </w:r>
      <w:r w:rsidRPr="006A1E9B">
        <w:rPr>
          <w:i/>
          <w:iCs/>
          <w:spacing w:val="-4"/>
          <w:lang w:eastAsia="es-AR"/>
        </w:rPr>
        <w:t>vínculo</w:t>
      </w:r>
      <w:r w:rsidRPr="006A1E9B">
        <w:rPr>
          <w:i/>
          <w:iCs/>
          <w:spacing w:val="7"/>
          <w:lang w:eastAsia="es-AR"/>
        </w:rPr>
        <w:t xml:space="preserve"> </w:t>
      </w:r>
      <w:r w:rsidRPr="006A1E9B">
        <w:rPr>
          <w:i/>
          <w:iCs/>
          <w:spacing w:val="-7"/>
          <w:lang w:eastAsia="es-AR"/>
        </w:rPr>
        <w:t>elegido)</w:t>
      </w:r>
    </w:p>
    <w:p w:rsidR="00801C77" w:rsidRPr="006A1E9B" w:rsidRDefault="00801C77" w:rsidP="00A76DF3">
      <w:pPr>
        <w:widowControl w:val="0"/>
        <w:autoSpaceDE w:val="0"/>
        <w:autoSpaceDN w:val="0"/>
        <w:spacing w:before="5" w:after="1"/>
        <w:jc w:val="both"/>
        <w:rPr>
          <w:i/>
          <w:iCs/>
          <w:lang w:eastAsia="es-AR"/>
        </w:rPr>
      </w:pPr>
    </w:p>
    <w:tbl>
      <w:tblPr>
        <w:tblW w:w="9603" w:type="dxa"/>
        <w:tblInd w:w="5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638"/>
        <w:gridCol w:w="435"/>
        <w:gridCol w:w="4530"/>
      </w:tblGrid>
      <w:tr w:rsidR="00801C77">
        <w:trPr>
          <w:trHeight w:val="510"/>
        </w:trPr>
        <w:tc>
          <w:tcPr>
            <w:tcW w:w="4638" w:type="dxa"/>
          </w:tcPr>
          <w:p w:rsidR="00801C77" w:rsidRPr="00C91C9E" w:rsidRDefault="00801C77" w:rsidP="00A76DF3">
            <w:pPr>
              <w:widowControl w:val="0"/>
              <w:autoSpaceDE w:val="0"/>
              <w:autoSpaceDN w:val="0"/>
              <w:ind w:left="119" w:right="277"/>
              <w:jc w:val="both"/>
              <w:rPr>
                <w:lang w:eastAsia="es-AR"/>
              </w:rPr>
            </w:pPr>
            <w:r w:rsidRPr="00C91C9E">
              <w:rPr>
                <w:lang w:eastAsia="es-AR"/>
              </w:rPr>
              <w:t>Persona jurídica (si el vínculo a declarar es directo de la persona jurídica declarante)</w:t>
            </w:r>
          </w:p>
        </w:tc>
        <w:tc>
          <w:tcPr>
            <w:tcW w:w="435" w:type="dxa"/>
            <w:tcBorders>
              <w:right w:val="single" w:sz="8" w:space="0" w:color="000000"/>
            </w:tcBorders>
          </w:tcPr>
          <w:p w:rsidR="00801C77" w:rsidRPr="00C91C9E" w:rsidRDefault="00801C77" w:rsidP="00A76DF3">
            <w:pPr>
              <w:widowControl w:val="0"/>
              <w:autoSpaceDE w:val="0"/>
              <w:autoSpaceDN w:val="0"/>
              <w:jc w:val="both"/>
              <w:rPr>
                <w:lang w:eastAsia="es-AR"/>
              </w:rPr>
            </w:pPr>
          </w:p>
        </w:tc>
        <w:tc>
          <w:tcPr>
            <w:tcW w:w="4530" w:type="dxa"/>
            <w:tcBorders>
              <w:left w:val="single" w:sz="8" w:space="0" w:color="000000"/>
            </w:tcBorders>
          </w:tcPr>
          <w:p w:rsidR="00801C77" w:rsidRPr="00C91C9E" w:rsidRDefault="00801C77" w:rsidP="00A76DF3">
            <w:pPr>
              <w:widowControl w:val="0"/>
              <w:autoSpaceDE w:val="0"/>
              <w:autoSpaceDN w:val="0"/>
              <w:spacing w:before="105"/>
              <w:ind w:left="116"/>
              <w:jc w:val="both"/>
              <w:rPr>
                <w:lang w:eastAsia="es-AR"/>
              </w:rPr>
            </w:pPr>
            <w:r w:rsidRPr="00C91C9E">
              <w:rPr>
                <w:lang w:eastAsia="es-AR"/>
              </w:rPr>
              <w:t>No se exige información adicional</w:t>
            </w:r>
          </w:p>
        </w:tc>
      </w:tr>
      <w:tr w:rsidR="00801C77">
        <w:trPr>
          <w:trHeight w:val="748"/>
        </w:trPr>
        <w:tc>
          <w:tcPr>
            <w:tcW w:w="4638" w:type="dxa"/>
          </w:tcPr>
          <w:p w:rsidR="00801C77" w:rsidRPr="00C91C9E" w:rsidRDefault="00801C77" w:rsidP="00A76DF3">
            <w:pPr>
              <w:widowControl w:val="0"/>
              <w:autoSpaceDE w:val="0"/>
              <w:autoSpaceDN w:val="0"/>
              <w:spacing w:before="6"/>
              <w:jc w:val="both"/>
              <w:rPr>
                <w:i/>
                <w:iCs/>
                <w:lang w:eastAsia="es-AR"/>
              </w:rPr>
            </w:pPr>
          </w:p>
          <w:p w:rsidR="00801C77" w:rsidRPr="00C91C9E" w:rsidRDefault="00801C77" w:rsidP="00A76DF3">
            <w:pPr>
              <w:widowControl w:val="0"/>
              <w:autoSpaceDE w:val="0"/>
              <w:autoSpaceDN w:val="0"/>
              <w:spacing w:before="1"/>
              <w:ind w:left="119"/>
              <w:jc w:val="both"/>
              <w:rPr>
                <w:lang w:eastAsia="es-AR"/>
              </w:rPr>
            </w:pPr>
            <w:r w:rsidRPr="00C91C9E">
              <w:rPr>
                <w:lang w:eastAsia="es-AR"/>
              </w:rPr>
              <w:t>Representante legal</w:t>
            </w:r>
          </w:p>
        </w:tc>
        <w:tc>
          <w:tcPr>
            <w:tcW w:w="435" w:type="dxa"/>
            <w:tcBorders>
              <w:right w:val="single" w:sz="8" w:space="0" w:color="000000"/>
            </w:tcBorders>
          </w:tcPr>
          <w:p w:rsidR="00801C77" w:rsidRPr="00C91C9E" w:rsidRDefault="00801C77" w:rsidP="00A76DF3">
            <w:pPr>
              <w:widowControl w:val="0"/>
              <w:autoSpaceDE w:val="0"/>
              <w:autoSpaceDN w:val="0"/>
              <w:jc w:val="both"/>
              <w:rPr>
                <w:lang w:eastAsia="es-AR"/>
              </w:rPr>
            </w:pPr>
          </w:p>
        </w:tc>
        <w:tc>
          <w:tcPr>
            <w:tcW w:w="4530" w:type="dxa"/>
            <w:tcBorders>
              <w:left w:val="single" w:sz="8" w:space="0" w:color="000000"/>
            </w:tcBorders>
          </w:tcPr>
          <w:p w:rsidR="00801C77" w:rsidRPr="00C91C9E" w:rsidRDefault="00801C77" w:rsidP="00A76DF3">
            <w:pPr>
              <w:widowControl w:val="0"/>
              <w:autoSpaceDE w:val="0"/>
              <w:autoSpaceDN w:val="0"/>
              <w:ind w:left="116"/>
              <w:jc w:val="both"/>
              <w:rPr>
                <w:lang w:eastAsia="es-AR"/>
              </w:rPr>
            </w:pPr>
            <w:r w:rsidRPr="00C91C9E">
              <w:rPr>
                <w:lang w:eastAsia="es-AR"/>
              </w:rPr>
              <w:t>Detalle nombres apellidos y CUIT</w:t>
            </w:r>
          </w:p>
        </w:tc>
      </w:tr>
      <w:tr w:rsidR="00801C77">
        <w:trPr>
          <w:trHeight w:val="750"/>
        </w:trPr>
        <w:tc>
          <w:tcPr>
            <w:tcW w:w="4638" w:type="dxa"/>
          </w:tcPr>
          <w:p w:rsidR="00801C77" w:rsidRPr="00C91C9E" w:rsidRDefault="00801C77" w:rsidP="00A76DF3">
            <w:pPr>
              <w:widowControl w:val="0"/>
              <w:autoSpaceDE w:val="0"/>
              <w:autoSpaceDN w:val="0"/>
              <w:spacing w:before="9"/>
              <w:jc w:val="both"/>
              <w:rPr>
                <w:i/>
                <w:iCs/>
                <w:lang w:eastAsia="es-AR"/>
              </w:rPr>
            </w:pPr>
          </w:p>
          <w:p w:rsidR="00801C77" w:rsidRPr="00C91C9E" w:rsidRDefault="00801C77" w:rsidP="00A76DF3">
            <w:pPr>
              <w:widowControl w:val="0"/>
              <w:autoSpaceDE w:val="0"/>
              <w:autoSpaceDN w:val="0"/>
              <w:ind w:left="119"/>
              <w:jc w:val="both"/>
              <w:rPr>
                <w:lang w:eastAsia="es-AR"/>
              </w:rPr>
            </w:pPr>
            <w:r w:rsidRPr="00C91C9E">
              <w:rPr>
                <w:lang w:eastAsia="es-AR"/>
              </w:rPr>
              <w:t>Sociedad controlante</w:t>
            </w:r>
          </w:p>
        </w:tc>
        <w:tc>
          <w:tcPr>
            <w:tcW w:w="435" w:type="dxa"/>
            <w:tcBorders>
              <w:right w:val="single" w:sz="8" w:space="0" w:color="000000"/>
            </w:tcBorders>
          </w:tcPr>
          <w:p w:rsidR="00801C77" w:rsidRPr="00C91C9E" w:rsidRDefault="00801C77" w:rsidP="00A76DF3">
            <w:pPr>
              <w:widowControl w:val="0"/>
              <w:autoSpaceDE w:val="0"/>
              <w:autoSpaceDN w:val="0"/>
              <w:jc w:val="both"/>
              <w:rPr>
                <w:lang w:eastAsia="es-AR"/>
              </w:rPr>
            </w:pPr>
          </w:p>
        </w:tc>
        <w:tc>
          <w:tcPr>
            <w:tcW w:w="4530" w:type="dxa"/>
            <w:tcBorders>
              <w:left w:val="single" w:sz="8" w:space="0" w:color="000000"/>
            </w:tcBorders>
          </w:tcPr>
          <w:p w:rsidR="00801C77" w:rsidRPr="00C91C9E" w:rsidRDefault="00801C77" w:rsidP="00A76DF3">
            <w:pPr>
              <w:widowControl w:val="0"/>
              <w:autoSpaceDE w:val="0"/>
              <w:autoSpaceDN w:val="0"/>
              <w:ind w:left="116"/>
              <w:jc w:val="both"/>
              <w:rPr>
                <w:lang w:eastAsia="es-AR"/>
              </w:rPr>
            </w:pPr>
            <w:r w:rsidRPr="00C91C9E">
              <w:rPr>
                <w:lang w:eastAsia="es-AR"/>
              </w:rPr>
              <w:t>Detalle Razón Social y CUIT</w:t>
            </w:r>
          </w:p>
        </w:tc>
      </w:tr>
      <w:tr w:rsidR="00801C77">
        <w:trPr>
          <w:trHeight w:val="750"/>
        </w:trPr>
        <w:tc>
          <w:tcPr>
            <w:tcW w:w="4638" w:type="dxa"/>
          </w:tcPr>
          <w:p w:rsidR="00801C77" w:rsidRPr="00C91C9E" w:rsidRDefault="00801C77" w:rsidP="00A76DF3">
            <w:pPr>
              <w:widowControl w:val="0"/>
              <w:autoSpaceDE w:val="0"/>
              <w:autoSpaceDN w:val="0"/>
              <w:jc w:val="both"/>
              <w:rPr>
                <w:i/>
                <w:iCs/>
                <w:lang w:eastAsia="es-AR"/>
              </w:rPr>
            </w:pPr>
          </w:p>
          <w:p w:rsidR="00801C77" w:rsidRPr="00C91C9E" w:rsidRDefault="00801C77" w:rsidP="00A76DF3">
            <w:pPr>
              <w:widowControl w:val="0"/>
              <w:autoSpaceDE w:val="0"/>
              <w:autoSpaceDN w:val="0"/>
              <w:ind w:left="119"/>
              <w:jc w:val="both"/>
              <w:rPr>
                <w:lang w:eastAsia="es-AR"/>
              </w:rPr>
            </w:pPr>
            <w:r w:rsidRPr="00C91C9E">
              <w:rPr>
                <w:lang w:eastAsia="es-AR"/>
              </w:rPr>
              <w:t>Sociedades controladas</w:t>
            </w:r>
          </w:p>
        </w:tc>
        <w:tc>
          <w:tcPr>
            <w:tcW w:w="435" w:type="dxa"/>
            <w:tcBorders>
              <w:right w:val="single" w:sz="8" w:space="0" w:color="000000"/>
            </w:tcBorders>
          </w:tcPr>
          <w:p w:rsidR="00801C77" w:rsidRPr="00C91C9E" w:rsidRDefault="00801C77" w:rsidP="00A76DF3">
            <w:pPr>
              <w:widowControl w:val="0"/>
              <w:autoSpaceDE w:val="0"/>
              <w:autoSpaceDN w:val="0"/>
              <w:jc w:val="both"/>
              <w:rPr>
                <w:lang w:eastAsia="es-AR"/>
              </w:rPr>
            </w:pPr>
          </w:p>
        </w:tc>
        <w:tc>
          <w:tcPr>
            <w:tcW w:w="4530" w:type="dxa"/>
            <w:tcBorders>
              <w:left w:val="single" w:sz="8" w:space="0" w:color="000000"/>
            </w:tcBorders>
          </w:tcPr>
          <w:p w:rsidR="00801C77" w:rsidRPr="00C91C9E" w:rsidRDefault="00801C77" w:rsidP="00A76DF3">
            <w:pPr>
              <w:widowControl w:val="0"/>
              <w:autoSpaceDE w:val="0"/>
              <w:autoSpaceDN w:val="0"/>
              <w:ind w:left="116"/>
              <w:jc w:val="both"/>
              <w:rPr>
                <w:lang w:eastAsia="es-AR"/>
              </w:rPr>
            </w:pPr>
            <w:r w:rsidRPr="00C91C9E">
              <w:rPr>
                <w:lang w:eastAsia="es-AR"/>
              </w:rPr>
              <w:t>Detalle Razón Social y CUIT</w:t>
            </w:r>
          </w:p>
        </w:tc>
      </w:tr>
      <w:tr w:rsidR="00801C77">
        <w:trPr>
          <w:trHeight w:val="765"/>
        </w:trPr>
        <w:tc>
          <w:tcPr>
            <w:tcW w:w="4638" w:type="dxa"/>
          </w:tcPr>
          <w:p w:rsidR="00801C77" w:rsidRPr="00C91C9E" w:rsidRDefault="00801C77" w:rsidP="00A76DF3">
            <w:pPr>
              <w:widowControl w:val="0"/>
              <w:autoSpaceDE w:val="0"/>
              <w:autoSpaceDN w:val="0"/>
              <w:ind w:left="119"/>
              <w:jc w:val="both"/>
              <w:rPr>
                <w:lang w:eastAsia="es-AR"/>
              </w:rPr>
            </w:pPr>
            <w:r w:rsidRPr="00C91C9E">
              <w:rPr>
                <w:lang w:eastAsia="es-AR"/>
              </w:rPr>
              <w:t>Sociedades con interés directo en los</w:t>
            </w:r>
          </w:p>
          <w:p w:rsidR="00801C77" w:rsidRPr="00C91C9E" w:rsidRDefault="00801C77" w:rsidP="00A76DF3">
            <w:pPr>
              <w:widowControl w:val="0"/>
              <w:autoSpaceDE w:val="0"/>
              <w:autoSpaceDN w:val="0"/>
              <w:spacing w:before="7"/>
              <w:ind w:left="119" w:right="387"/>
              <w:jc w:val="both"/>
              <w:rPr>
                <w:lang w:eastAsia="es-AR"/>
              </w:rPr>
            </w:pPr>
            <w:r w:rsidRPr="00C91C9E">
              <w:rPr>
                <w:lang w:eastAsia="es-AR"/>
              </w:rPr>
              <w:t>resultados económicos o financieros de la declarante</w:t>
            </w:r>
          </w:p>
        </w:tc>
        <w:tc>
          <w:tcPr>
            <w:tcW w:w="435" w:type="dxa"/>
            <w:tcBorders>
              <w:right w:val="single" w:sz="8" w:space="0" w:color="000000"/>
            </w:tcBorders>
          </w:tcPr>
          <w:p w:rsidR="00801C77" w:rsidRPr="00C91C9E" w:rsidRDefault="00801C77" w:rsidP="00A76DF3">
            <w:pPr>
              <w:widowControl w:val="0"/>
              <w:autoSpaceDE w:val="0"/>
              <w:autoSpaceDN w:val="0"/>
              <w:jc w:val="both"/>
              <w:rPr>
                <w:lang w:eastAsia="es-AR"/>
              </w:rPr>
            </w:pPr>
          </w:p>
        </w:tc>
        <w:tc>
          <w:tcPr>
            <w:tcW w:w="4530" w:type="dxa"/>
            <w:tcBorders>
              <w:left w:val="single" w:sz="8" w:space="0" w:color="000000"/>
            </w:tcBorders>
          </w:tcPr>
          <w:p w:rsidR="00801C77" w:rsidRPr="00C91C9E" w:rsidRDefault="00801C77" w:rsidP="00A76DF3">
            <w:pPr>
              <w:widowControl w:val="0"/>
              <w:autoSpaceDE w:val="0"/>
              <w:autoSpaceDN w:val="0"/>
              <w:ind w:left="116"/>
              <w:jc w:val="both"/>
              <w:rPr>
                <w:lang w:eastAsia="es-AR"/>
              </w:rPr>
            </w:pPr>
            <w:r w:rsidRPr="00C91C9E">
              <w:rPr>
                <w:lang w:eastAsia="es-AR"/>
              </w:rPr>
              <w:t>Detalle Razón Social y CUIT</w:t>
            </w:r>
          </w:p>
        </w:tc>
      </w:tr>
      <w:tr w:rsidR="00801C77">
        <w:trPr>
          <w:trHeight w:val="750"/>
        </w:trPr>
        <w:tc>
          <w:tcPr>
            <w:tcW w:w="4638" w:type="dxa"/>
          </w:tcPr>
          <w:p w:rsidR="00801C77" w:rsidRPr="00C91C9E" w:rsidRDefault="00801C77" w:rsidP="00A76DF3">
            <w:pPr>
              <w:widowControl w:val="0"/>
              <w:autoSpaceDE w:val="0"/>
              <w:autoSpaceDN w:val="0"/>
              <w:spacing w:before="6"/>
              <w:jc w:val="both"/>
              <w:rPr>
                <w:i/>
                <w:iCs/>
                <w:lang w:eastAsia="es-AR"/>
              </w:rPr>
            </w:pPr>
          </w:p>
          <w:p w:rsidR="00801C77" w:rsidRPr="00C91C9E" w:rsidRDefault="00801C77" w:rsidP="00A76DF3">
            <w:pPr>
              <w:widowControl w:val="0"/>
              <w:autoSpaceDE w:val="0"/>
              <w:autoSpaceDN w:val="0"/>
              <w:ind w:left="119"/>
              <w:jc w:val="both"/>
              <w:rPr>
                <w:lang w:eastAsia="es-AR"/>
              </w:rPr>
            </w:pPr>
            <w:r w:rsidRPr="00C91C9E">
              <w:rPr>
                <w:lang w:eastAsia="es-AR"/>
              </w:rPr>
              <w:t>Director</w:t>
            </w:r>
          </w:p>
        </w:tc>
        <w:tc>
          <w:tcPr>
            <w:tcW w:w="435" w:type="dxa"/>
            <w:tcBorders>
              <w:right w:val="single" w:sz="8" w:space="0" w:color="000000"/>
            </w:tcBorders>
          </w:tcPr>
          <w:p w:rsidR="00801C77" w:rsidRPr="00C91C9E" w:rsidRDefault="00801C77" w:rsidP="00A76DF3">
            <w:pPr>
              <w:widowControl w:val="0"/>
              <w:autoSpaceDE w:val="0"/>
              <w:autoSpaceDN w:val="0"/>
              <w:jc w:val="both"/>
              <w:rPr>
                <w:lang w:eastAsia="es-AR"/>
              </w:rPr>
            </w:pPr>
          </w:p>
        </w:tc>
        <w:tc>
          <w:tcPr>
            <w:tcW w:w="4530" w:type="dxa"/>
            <w:tcBorders>
              <w:left w:val="single" w:sz="8" w:space="0" w:color="000000"/>
            </w:tcBorders>
          </w:tcPr>
          <w:p w:rsidR="00801C77" w:rsidRPr="00C91C9E" w:rsidRDefault="00801C77" w:rsidP="00A76DF3">
            <w:pPr>
              <w:widowControl w:val="0"/>
              <w:autoSpaceDE w:val="0"/>
              <w:autoSpaceDN w:val="0"/>
              <w:ind w:left="116"/>
              <w:jc w:val="both"/>
              <w:rPr>
                <w:lang w:eastAsia="es-AR"/>
              </w:rPr>
            </w:pPr>
            <w:r w:rsidRPr="00C91C9E">
              <w:rPr>
                <w:lang w:eastAsia="es-AR"/>
              </w:rPr>
              <w:t>Detalle nombres apellidos y CUIT</w:t>
            </w:r>
          </w:p>
        </w:tc>
      </w:tr>
      <w:tr w:rsidR="00801C77">
        <w:trPr>
          <w:trHeight w:val="239"/>
        </w:trPr>
        <w:tc>
          <w:tcPr>
            <w:tcW w:w="4638" w:type="dxa"/>
          </w:tcPr>
          <w:p w:rsidR="00801C77" w:rsidRPr="00C91C9E" w:rsidRDefault="00801C77" w:rsidP="00A76DF3">
            <w:pPr>
              <w:widowControl w:val="0"/>
              <w:autoSpaceDE w:val="0"/>
              <w:autoSpaceDN w:val="0"/>
              <w:ind w:left="119"/>
              <w:jc w:val="both"/>
              <w:rPr>
                <w:lang w:eastAsia="es-AR"/>
              </w:rPr>
            </w:pPr>
            <w:r w:rsidRPr="00C91C9E">
              <w:rPr>
                <w:lang w:eastAsia="es-AR"/>
              </w:rPr>
              <w:t>Socio o accionista con participación en la</w:t>
            </w:r>
          </w:p>
        </w:tc>
        <w:tc>
          <w:tcPr>
            <w:tcW w:w="435" w:type="dxa"/>
            <w:tcBorders>
              <w:right w:val="single" w:sz="8" w:space="0" w:color="000000"/>
            </w:tcBorders>
          </w:tcPr>
          <w:p w:rsidR="00801C77" w:rsidRPr="00C91C9E" w:rsidRDefault="00801C77" w:rsidP="00A76DF3">
            <w:pPr>
              <w:widowControl w:val="0"/>
              <w:autoSpaceDE w:val="0"/>
              <w:autoSpaceDN w:val="0"/>
              <w:jc w:val="both"/>
              <w:rPr>
                <w:lang w:eastAsia="es-AR"/>
              </w:rPr>
            </w:pPr>
          </w:p>
        </w:tc>
        <w:tc>
          <w:tcPr>
            <w:tcW w:w="4530" w:type="dxa"/>
            <w:tcBorders>
              <w:left w:val="single" w:sz="8" w:space="0" w:color="000000"/>
            </w:tcBorders>
          </w:tcPr>
          <w:p w:rsidR="00801C77" w:rsidRPr="00C91C9E" w:rsidRDefault="00801C77" w:rsidP="00A76DF3">
            <w:pPr>
              <w:widowControl w:val="0"/>
              <w:autoSpaceDE w:val="0"/>
              <w:autoSpaceDN w:val="0"/>
              <w:ind w:left="116"/>
              <w:jc w:val="both"/>
              <w:rPr>
                <w:lang w:eastAsia="es-AR"/>
              </w:rPr>
            </w:pPr>
            <w:r w:rsidRPr="00C91C9E">
              <w:rPr>
                <w:lang w:eastAsia="es-AR"/>
              </w:rPr>
              <w:t>Detalle nombres apellidos y CUIT</w:t>
            </w:r>
          </w:p>
        </w:tc>
      </w:tr>
      <w:tr w:rsidR="00801C77">
        <w:trPr>
          <w:trHeight w:val="765"/>
        </w:trPr>
        <w:tc>
          <w:tcPr>
            <w:tcW w:w="4638" w:type="dxa"/>
          </w:tcPr>
          <w:p w:rsidR="00801C77" w:rsidRPr="00C91C9E" w:rsidRDefault="00801C77" w:rsidP="00A76DF3">
            <w:pPr>
              <w:widowControl w:val="0"/>
              <w:autoSpaceDE w:val="0"/>
              <w:autoSpaceDN w:val="0"/>
              <w:ind w:left="119"/>
              <w:jc w:val="both"/>
              <w:rPr>
                <w:lang w:eastAsia="es-AR"/>
              </w:rPr>
            </w:pPr>
            <w:r w:rsidRPr="00C91C9E">
              <w:rPr>
                <w:lang w:eastAsia="es-AR"/>
              </w:rPr>
              <w:t>formación de la voluntad social</w:t>
            </w:r>
          </w:p>
        </w:tc>
        <w:tc>
          <w:tcPr>
            <w:tcW w:w="435" w:type="dxa"/>
            <w:tcBorders>
              <w:right w:val="single" w:sz="8" w:space="0" w:color="000000"/>
            </w:tcBorders>
          </w:tcPr>
          <w:p w:rsidR="00801C77" w:rsidRPr="00C91C9E" w:rsidRDefault="00801C77" w:rsidP="00A76DF3">
            <w:pPr>
              <w:widowControl w:val="0"/>
              <w:autoSpaceDE w:val="0"/>
              <w:autoSpaceDN w:val="0"/>
              <w:jc w:val="both"/>
              <w:rPr>
                <w:lang w:eastAsia="es-AR"/>
              </w:rPr>
            </w:pPr>
          </w:p>
        </w:tc>
        <w:tc>
          <w:tcPr>
            <w:tcW w:w="4530" w:type="dxa"/>
            <w:tcBorders>
              <w:left w:val="single" w:sz="8" w:space="0" w:color="000000"/>
            </w:tcBorders>
          </w:tcPr>
          <w:p w:rsidR="00801C77" w:rsidRPr="00C91C9E" w:rsidRDefault="00801C77" w:rsidP="00A76DF3">
            <w:pPr>
              <w:widowControl w:val="0"/>
              <w:autoSpaceDE w:val="0"/>
              <w:autoSpaceDN w:val="0"/>
              <w:jc w:val="both"/>
              <w:rPr>
                <w:lang w:eastAsia="es-AR"/>
              </w:rPr>
            </w:pPr>
          </w:p>
        </w:tc>
      </w:tr>
      <w:tr w:rsidR="00801C77">
        <w:trPr>
          <w:trHeight w:val="750"/>
        </w:trPr>
        <w:tc>
          <w:tcPr>
            <w:tcW w:w="4638" w:type="dxa"/>
          </w:tcPr>
          <w:p w:rsidR="00801C77" w:rsidRPr="00C91C9E" w:rsidRDefault="00801C77" w:rsidP="00A76DF3">
            <w:pPr>
              <w:widowControl w:val="0"/>
              <w:autoSpaceDE w:val="0"/>
              <w:autoSpaceDN w:val="0"/>
              <w:ind w:left="119"/>
              <w:jc w:val="both"/>
              <w:rPr>
                <w:lang w:eastAsia="es-AR"/>
              </w:rPr>
            </w:pPr>
            <w:r w:rsidRPr="00C91C9E">
              <w:rPr>
                <w:lang w:eastAsia="es-AR"/>
              </w:rPr>
              <w:t>Accionista o socio con más del 5% del</w:t>
            </w:r>
          </w:p>
          <w:p w:rsidR="00801C77" w:rsidRPr="00C91C9E" w:rsidRDefault="00801C77" w:rsidP="00A76DF3">
            <w:pPr>
              <w:widowControl w:val="0"/>
              <w:autoSpaceDE w:val="0"/>
              <w:autoSpaceDN w:val="0"/>
              <w:spacing w:before="4"/>
              <w:ind w:left="119" w:right="460"/>
              <w:jc w:val="both"/>
              <w:rPr>
                <w:lang w:eastAsia="es-AR"/>
              </w:rPr>
            </w:pPr>
            <w:r w:rsidRPr="00C91C9E">
              <w:rPr>
                <w:lang w:eastAsia="es-AR"/>
              </w:rPr>
              <w:t>capital social de las sociedades sujetas a oferta pública</w:t>
            </w:r>
          </w:p>
        </w:tc>
        <w:tc>
          <w:tcPr>
            <w:tcW w:w="435" w:type="dxa"/>
            <w:tcBorders>
              <w:right w:val="single" w:sz="8" w:space="0" w:color="000000"/>
            </w:tcBorders>
          </w:tcPr>
          <w:p w:rsidR="00801C77" w:rsidRPr="00C91C9E" w:rsidRDefault="00801C77" w:rsidP="00A76DF3">
            <w:pPr>
              <w:widowControl w:val="0"/>
              <w:autoSpaceDE w:val="0"/>
              <w:autoSpaceDN w:val="0"/>
              <w:jc w:val="both"/>
              <w:rPr>
                <w:lang w:eastAsia="es-AR"/>
              </w:rPr>
            </w:pPr>
          </w:p>
        </w:tc>
        <w:tc>
          <w:tcPr>
            <w:tcW w:w="4530" w:type="dxa"/>
            <w:tcBorders>
              <w:left w:val="single" w:sz="8" w:space="0" w:color="000000"/>
            </w:tcBorders>
          </w:tcPr>
          <w:p w:rsidR="00801C77" w:rsidRPr="00C91C9E" w:rsidRDefault="00801C77" w:rsidP="00A76DF3">
            <w:pPr>
              <w:widowControl w:val="0"/>
              <w:autoSpaceDE w:val="0"/>
              <w:autoSpaceDN w:val="0"/>
              <w:ind w:left="116"/>
              <w:jc w:val="both"/>
              <w:rPr>
                <w:lang w:eastAsia="es-AR"/>
              </w:rPr>
            </w:pPr>
            <w:r w:rsidRPr="00C91C9E">
              <w:rPr>
                <w:lang w:eastAsia="es-AR"/>
              </w:rPr>
              <w:t>Detalle nombres apellidos y CUIT</w:t>
            </w:r>
          </w:p>
        </w:tc>
      </w:tr>
    </w:tbl>
    <w:p w:rsidR="00801C77" w:rsidRPr="006A1E9B" w:rsidRDefault="00801C77" w:rsidP="00A76DF3">
      <w:pPr>
        <w:widowControl w:val="0"/>
        <w:autoSpaceDE w:val="0"/>
        <w:autoSpaceDN w:val="0"/>
        <w:jc w:val="both"/>
        <w:rPr>
          <w:i/>
          <w:iCs/>
          <w:lang w:eastAsia="es-AR"/>
        </w:rPr>
      </w:pPr>
    </w:p>
    <w:p w:rsidR="00801C77" w:rsidRPr="006A1E9B" w:rsidRDefault="00801C77" w:rsidP="00A76DF3">
      <w:pPr>
        <w:widowControl w:val="0"/>
        <w:autoSpaceDE w:val="0"/>
        <w:autoSpaceDN w:val="0"/>
        <w:spacing w:before="93"/>
        <w:ind w:left="686"/>
        <w:jc w:val="both"/>
        <w:rPr>
          <w:lang w:eastAsia="es-AR"/>
        </w:rPr>
      </w:pPr>
      <w:r w:rsidRPr="006A1E9B">
        <w:rPr>
          <w:lang w:eastAsia="es-AR"/>
        </w:rPr>
        <w:t>Información adicional</w:t>
      </w:r>
    </w:p>
    <w:tbl>
      <w:tblPr>
        <w:tblW w:w="9288" w:type="dxa"/>
        <w:tblInd w:w="5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288"/>
      </w:tblGrid>
      <w:tr w:rsidR="00801C77">
        <w:trPr>
          <w:trHeight w:val="268"/>
        </w:trPr>
        <w:tc>
          <w:tcPr>
            <w:tcW w:w="9288" w:type="dxa"/>
          </w:tcPr>
          <w:p w:rsidR="00801C77" w:rsidRPr="00C91C9E" w:rsidRDefault="00801C77" w:rsidP="00A76DF3">
            <w:pPr>
              <w:widowControl w:val="0"/>
              <w:autoSpaceDE w:val="0"/>
              <w:autoSpaceDN w:val="0"/>
              <w:jc w:val="both"/>
              <w:rPr>
                <w:lang w:eastAsia="es-AR"/>
              </w:rPr>
            </w:pPr>
          </w:p>
        </w:tc>
      </w:tr>
      <w:tr w:rsidR="00801C77">
        <w:trPr>
          <w:trHeight w:val="268"/>
        </w:trPr>
        <w:tc>
          <w:tcPr>
            <w:tcW w:w="9288" w:type="dxa"/>
            <w:tcBorders>
              <w:bottom w:val="single" w:sz="8" w:space="0" w:color="000000"/>
            </w:tcBorders>
          </w:tcPr>
          <w:p w:rsidR="00801C77" w:rsidRPr="00C91C9E" w:rsidRDefault="00801C77" w:rsidP="00A76DF3">
            <w:pPr>
              <w:widowControl w:val="0"/>
              <w:autoSpaceDE w:val="0"/>
              <w:autoSpaceDN w:val="0"/>
              <w:jc w:val="both"/>
              <w:rPr>
                <w:lang w:eastAsia="es-AR"/>
              </w:rPr>
            </w:pPr>
          </w:p>
        </w:tc>
      </w:tr>
      <w:tr w:rsidR="00801C77">
        <w:trPr>
          <w:trHeight w:val="268"/>
        </w:trPr>
        <w:tc>
          <w:tcPr>
            <w:tcW w:w="9288" w:type="dxa"/>
            <w:tcBorders>
              <w:top w:val="single" w:sz="8" w:space="0" w:color="000000"/>
            </w:tcBorders>
          </w:tcPr>
          <w:p w:rsidR="00801C77" w:rsidRPr="00C91C9E" w:rsidRDefault="00801C77" w:rsidP="00A76DF3">
            <w:pPr>
              <w:widowControl w:val="0"/>
              <w:autoSpaceDE w:val="0"/>
              <w:autoSpaceDN w:val="0"/>
              <w:jc w:val="both"/>
              <w:rPr>
                <w:lang w:eastAsia="es-AR"/>
              </w:rPr>
            </w:pPr>
          </w:p>
        </w:tc>
      </w:tr>
    </w:tbl>
    <w:p w:rsidR="00801C77" w:rsidRPr="006A1E9B" w:rsidRDefault="00801C77" w:rsidP="00A76DF3">
      <w:pPr>
        <w:widowControl w:val="0"/>
        <w:autoSpaceDE w:val="0"/>
        <w:autoSpaceDN w:val="0"/>
        <w:jc w:val="both"/>
        <w:rPr>
          <w:lang w:eastAsia="es-AR"/>
        </w:rPr>
      </w:pPr>
    </w:p>
    <w:p w:rsidR="00801C77" w:rsidRPr="006A1E9B" w:rsidRDefault="00801C77" w:rsidP="00A76DF3">
      <w:pPr>
        <w:widowControl w:val="0"/>
        <w:autoSpaceDE w:val="0"/>
        <w:autoSpaceDN w:val="0"/>
        <w:spacing w:before="204"/>
        <w:ind w:left="686"/>
        <w:jc w:val="both"/>
        <w:rPr>
          <w:lang w:eastAsia="es-AR"/>
        </w:rPr>
      </w:pPr>
      <w:r w:rsidRPr="006A1E9B">
        <w:rPr>
          <w:lang w:eastAsia="es-AR"/>
        </w:rPr>
        <w:t>¿Con cuál de los siguientes funcionarios?</w:t>
      </w:r>
    </w:p>
    <w:p w:rsidR="00801C77" w:rsidRPr="006A1E9B" w:rsidRDefault="00801C77" w:rsidP="00A76DF3">
      <w:pPr>
        <w:widowControl w:val="0"/>
        <w:autoSpaceDE w:val="0"/>
        <w:autoSpaceDN w:val="0"/>
        <w:ind w:left="686"/>
        <w:jc w:val="both"/>
        <w:rPr>
          <w:i/>
          <w:iCs/>
          <w:lang w:eastAsia="es-AR"/>
        </w:rPr>
      </w:pPr>
      <w:r w:rsidRPr="006A1E9B">
        <w:rPr>
          <w:i/>
          <w:iCs/>
          <w:lang w:eastAsia="es-AR"/>
        </w:rPr>
        <w:t>(Marque con una X donde corresponda)</w:t>
      </w:r>
    </w:p>
    <w:tbl>
      <w:tblPr>
        <w:tblW w:w="8972" w:type="dxa"/>
        <w:tblInd w:w="5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158"/>
        <w:gridCol w:w="1814"/>
      </w:tblGrid>
      <w:tr w:rsidR="00801C77">
        <w:trPr>
          <w:trHeight w:val="270"/>
        </w:trPr>
        <w:tc>
          <w:tcPr>
            <w:tcW w:w="7158" w:type="dxa"/>
          </w:tcPr>
          <w:p w:rsidR="00801C77" w:rsidRPr="00C91C9E" w:rsidRDefault="00801C77" w:rsidP="00A76DF3">
            <w:pPr>
              <w:widowControl w:val="0"/>
              <w:autoSpaceDE w:val="0"/>
              <w:autoSpaceDN w:val="0"/>
              <w:ind w:left="119"/>
              <w:jc w:val="both"/>
              <w:rPr>
                <w:lang w:eastAsia="es-AR"/>
              </w:rPr>
            </w:pPr>
            <w:r w:rsidRPr="00C91C9E">
              <w:rPr>
                <w:lang w:eastAsia="es-AR"/>
              </w:rPr>
              <w:t>Presidente</w:t>
            </w:r>
          </w:p>
        </w:tc>
        <w:tc>
          <w:tcPr>
            <w:tcW w:w="1814" w:type="dxa"/>
          </w:tcPr>
          <w:p w:rsidR="00801C77" w:rsidRPr="00C91C9E" w:rsidRDefault="00801C77" w:rsidP="00A76DF3">
            <w:pPr>
              <w:widowControl w:val="0"/>
              <w:autoSpaceDE w:val="0"/>
              <w:autoSpaceDN w:val="0"/>
              <w:jc w:val="both"/>
              <w:rPr>
                <w:lang w:eastAsia="es-AR"/>
              </w:rPr>
            </w:pPr>
          </w:p>
        </w:tc>
      </w:tr>
      <w:tr w:rsidR="00801C77">
        <w:trPr>
          <w:trHeight w:val="268"/>
        </w:trPr>
        <w:tc>
          <w:tcPr>
            <w:tcW w:w="7158" w:type="dxa"/>
            <w:tcBorders>
              <w:bottom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Vicepresidente</w:t>
            </w:r>
          </w:p>
        </w:tc>
        <w:tc>
          <w:tcPr>
            <w:tcW w:w="1814" w:type="dxa"/>
            <w:tcBorders>
              <w:bottom w:val="single" w:sz="8" w:space="0" w:color="000000"/>
            </w:tcBorders>
          </w:tcPr>
          <w:p w:rsidR="00801C77" w:rsidRPr="00C91C9E" w:rsidRDefault="00801C77" w:rsidP="00A76DF3">
            <w:pPr>
              <w:widowControl w:val="0"/>
              <w:autoSpaceDE w:val="0"/>
              <w:autoSpaceDN w:val="0"/>
              <w:jc w:val="both"/>
              <w:rPr>
                <w:lang w:eastAsia="es-AR"/>
              </w:rPr>
            </w:pPr>
          </w:p>
        </w:tc>
      </w:tr>
      <w:tr w:rsidR="00801C77">
        <w:trPr>
          <w:trHeight w:val="266"/>
        </w:trPr>
        <w:tc>
          <w:tcPr>
            <w:tcW w:w="7158" w:type="dxa"/>
            <w:tcBorders>
              <w:top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Jefe de Gabinete de Ministros</w:t>
            </w:r>
          </w:p>
        </w:tc>
        <w:tc>
          <w:tcPr>
            <w:tcW w:w="1814" w:type="dxa"/>
            <w:tcBorders>
              <w:top w:val="single" w:sz="8" w:space="0" w:color="000000"/>
            </w:tcBorders>
          </w:tcPr>
          <w:p w:rsidR="00801C77" w:rsidRPr="00C91C9E" w:rsidRDefault="00801C77" w:rsidP="00A76DF3">
            <w:pPr>
              <w:widowControl w:val="0"/>
              <w:autoSpaceDE w:val="0"/>
              <w:autoSpaceDN w:val="0"/>
              <w:jc w:val="both"/>
              <w:rPr>
                <w:lang w:eastAsia="es-AR"/>
              </w:rPr>
            </w:pPr>
          </w:p>
        </w:tc>
      </w:tr>
      <w:tr w:rsidR="00801C77">
        <w:trPr>
          <w:trHeight w:val="282"/>
        </w:trPr>
        <w:tc>
          <w:tcPr>
            <w:tcW w:w="7158" w:type="dxa"/>
            <w:tcBorders>
              <w:bottom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Ministro</w:t>
            </w:r>
          </w:p>
        </w:tc>
        <w:tc>
          <w:tcPr>
            <w:tcW w:w="1814" w:type="dxa"/>
            <w:tcBorders>
              <w:bottom w:val="single" w:sz="8" w:space="0" w:color="000000"/>
            </w:tcBorders>
          </w:tcPr>
          <w:p w:rsidR="00801C77" w:rsidRPr="00C91C9E" w:rsidRDefault="00801C77" w:rsidP="00A76DF3">
            <w:pPr>
              <w:widowControl w:val="0"/>
              <w:autoSpaceDE w:val="0"/>
              <w:autoSpaceDN w:val="0"/>
              <w:jc w:val="both"/>
              <w:rPr>
                <w:lang w:eastAsia="es-AR"/>
              </w:rPr>
            </w:pPr>
          </w:p>
        </w:tc>
      </w:tr>
      <w:tr w:rsidR="00801C77">
        <w:trPr>
          <w:trHeight w:val="268"/>
        </w:trPr>
        <w:tc>
          <w:tcPr>
            <w:tcW w:w="7158" w:type="dxa"/>
            <w:tcBorders>
              <w:top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Autoridad con rango de ministro en el Poder Ejecutivo Nacional</w:t>
            </w:r>
          </w:p>
        </w:tc>
        <w:tc>
          <w:tcPr>
            <w:tcW w:w="1814" w:type="dxa"/>
            <w:tcBorders>
              <w:top w:val="single" w:sz="8" w:space="0" w:color="000000"/>
            </w:tcBorders>
          </w:tcPr>
          <w:p w:rsidR="00801C77" w:rsidRPr="00C91C9E" w:rsidRDefault="00801C77" w:rsidP="00A76DF3">
            <w:pPr>
              <w:widowControl w:val="0"/>
              <w:autoSpaceDE w:val="0"/>
              <w:autoSpaceDN w:val="0"/>
              <w:jc w:val="both"/>
              <w:rPr>
                <w:lang w:eastAsia="es-AR"/>
              </w:rPr>
            </w:pPr>
          </w:p>
        </w:tc>
      </w:tr>
      <w:tr w:rsidR="00801C77">
        <w:trPr>
          <w:trHeight w:val="253"/>
        </w:trPr>
        <w:tc>
          <w:tcPr>
            <w:tcW w:w="7158" w:type="dxa"/>
          </w:tcPr>
          <w:p w:rsidR="00801C77" w:rsidRPr="00C91C9E" w:rsidRDefault="00801C77" w:rsidP="00A76DF3">
            <w:pPr>
              <w:widowControl w:val="0"/>
              <w:autoSpaceDE w:val="0"/>
              <w:autoSpaceDN w:val="0"/>
              <w:ind w:left="119"/>
              <w:jc w:val="both"/>
              <w:rPr>
                <w:lang w:eastAsia="es-AR"/>
              </w:rPr>
            </w:pPr>
            <w:r w:rsidRPr="00C91C9E">
              <w:rPr>
                <w:lang w:eastAsia="es-AR"/>
              </w:rPr>
              <w:t>Autoridad con rango inferior a Ministro con capacidad para decidir</w:t>
            </w:r>
          </w:p>
        </w:tc>
        <w:tc>
          <w:tcPr>
            <w:tcW w:w="1814" w:type="dxa"/>
          </w:tcPr>
          <w:p w:rsidR="00801C77" w:rsidRPr="00C91C9E" w:rsidRDefault="00801C77" w:rsidP="00A76DF3">
            <w:pPr>
              <w:widowControl w:val="0"/>
              <w:autoSpaceDE w:val="0"/>
              <w:autoSpaceDN w:val="0"/>
              <w:jc w:val="both"/>
              <w:rPr>
                <w:lang w:eastAsia="es-AR"/>
              </w:rPr>
            </w:pPr>
          </w:p>
        </w:tc>
      </w:tr>
    </w:tbl>
    <w:p w:rsidR="00801C77" w:rsidRPr="006A1E9B" w:rsidRDefault="00801C77" w:rsidP="00A76DF3">
      <w:pPr>
        <w:widowControl w:val="0"/>
        <w:autoSpaceDE w:val="0"/>
        <w:autoSpaceDN w:val="0"/>
        <w:ind w:left="686" w:right="707"/>
        <w:jc w:val="both"/>
        <w:rPr>
          <w:i/>
          <w:iCs/>
          <w:lang w:eastAsia="es-AR"/>
        </w:rPr>
      </w:pPr>
      <w:r w:rsidRPr="006A1E9B">
        <w:rPr>
          <w:i/>
          <w:iCs/>
          <w:lang w:eastAsia="es-AR"/>
        </w:rPr>
        <w:t>(En caso de haber marcado Ministro, Autoridad con rango de ministro en el Poder Ejecutivo Nacional o Autoridad con rango inferior a Ministro con capacidad para decidir complete los siguientes campos)</w:t>
      </w:r>
    </w:p>
    <w:tbl>
      <w:tblPr>
        <w:tblW w:w="8974" w:type="dxa"/>
        <w:tblInd w:w="5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01"/>
        <w:gridCol w:w="7173"/>
      </w:tblGrid>
      <w:tr w:rsidR="00801C77">
        <w:trPr>
          <w:trHeight w:val="268"/>
        </w:trPr>
        <w:tc>
          <w:tcPr>
            <w:tcW w:w="1801" w:type="dxa"/>
            <w:tcBorders>
              <w:bottom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Nombres</w:t>
            </w:r>
          </w:p>
        </w:tc>
        <w:tc>
          <w:tcPr>
            <w:tcW w:w="7173" w:type="dxa"/>
            <w:tcBorders>
              <w:bottom w:val="single" w:sz="8" w:space="0" w:color="000000"/>
            </w:tcBorders>
          </w:tcPr>
          <w:p w:rsidR="00801C77" w:rsidRPr="00C91C9E" w:rsidRDefault="00801C77" w:rsidP="00A76DF3">
            <w:pPr>
              <w:widowControl w:val="0"/>
              <w:autoSpaceDE w:val="0"/>
              <w:autoSpaceDN w:val="0"/>
              <w:jc w:val="both"/>
              <w:rPr>
                <w:lang w:eastAsia="es-AR"/>
              </w:rPr>
            </w:pPr>
          </w:p>
        </w:tc>
      </w:tr>
      <w:tr w:rsidR="00801C77">
        <w:trPr>
          <w:trHeight w:val="268"/>
        </w:trPr>
        <w:tc>
          <w:tcPr>
            <w:tcW w:w="1801" w:type="dxa"/>
            <w:tcBorders>
              <w:top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Apellidos</w:t>
            </w:r>
          </w:p>
        </w:tc>
        <w:tc>
          <w:tcPr>
            <w:tcW w:w="7173" w:type="dxa"/>
            <w:tcBorders>
              <w:top w:val="single" w:sz="8" w:space="0" w:color="000000"/>
            </w:tcBorders>
          </w:tcPr>
          <w:p w:rsidR="00801C77" w:rsidRPr="00C91C9E" w:rsidRDefault="00801C77" w:rsidP="00A76DF3">
            <w:pPr>
              <w:widowControl w:val="0"/>
              <w:autoSpaceDE w:val="0"/>
              <w:autoSpaceDN w:val="0"/>
              <w:jc w:val="both"/>
              <w:rPr>
                <w:lang w:eastAsia="es-AR"/>
              </w:rPr>
            </w:pPr>
          </w:p>
        </w:tc>
      </w:tr>
      <w:tr w:rsidR="00801C77">
        <w:trPr>
          <w:trHeight w:val="268"/>
        </w:trPr>
        <w:tc>
          <w:tcPr>
            <w:tcW w:w="1801" w:type="dxa"/>
          </w:tcPr>
          <w:p w:rsidR="00801C77" w:rsidRPr="00C91C9E" w:rsidRDefault="00801C77" w:rsidP="00A76DF3">
            <w:pPr>
              <w:widowControl w:val="0"/>
              <w:autoSpaceDE w:val="0"/>
              <w:autoSpaceDN w:val="0"/>
              <w:ind w:left="119"/>
              <w:jc w:val="both"/>
              <w:rPr>
                <w:lang w:eastAsia="es-AR"/>
              </w:rPr>
            </w:pPr>
            <w:r w:rsidRPr="00C91C9E">
              <w:rPr>
                <w:lang w:eastAsia="es-AR"/>
              </w:rPr>
              <w:t>CUIT</w:t>
            </w:r>
          </w:p>
        </w:tc>
        <w:tc>
          <w:tcPr>
            <w:tcW w:w="7173" w:type="dxa"/>
          </w:tcPr>
          <w:p w:rsidR="00801C77" w:rsidRPr="00C91C9E" w:rsidRDefault="00801C77" w:rsidP="00A76DF3">
            <w:pPr>
              <w:widowControl w:val="0"/>
              <w:autoSpaceDE w:val="0"/>
              <w:autoSpaceDN w:val="0"/>
              <w:jc w:val="both"/>
              <w:rPr>
                <w:lang w:eastAsia="es-AR"/>
              </w:rPr>
            </w:pPr>
          </w:p>
        </w:tc>
      </w:tr>
      <w:tr w:rsidR="00801C77">
        <w:trPr>
          <w:trHeight w:val="268"/>
        </w:trPr>
        <w:tc>
          <w:tcPr>
            <w:tcW w:w="1801" w:type="dxa"/>
            <w:tcBorders>
              <w:bottom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Cargo</w:t>
            </w:r>
          </w:p>
        </w:tc>
        <w:tc>
          <w:tcPr>
            <w:tcW w:w="7173" w:type="dxa"/>
            <w:tcBorders>
              <w:bottom w:val="single" w:sz="8" w:space="0" w:color="000000"/>
            </w:tcBorders>
          </w:tcPr>
          <w:p w:rsidR="00801C77" w:rsidRPr="00C91C9E" w:rsidRDefault="00801C77" w:rsidP="00A76DF3">
            <w:pPr>
              <w:widowControl w:val="0"/>
              <w:autoSpaceDE w:val="0"/>
              <w:autoSpaceDN w:val="0"/>
              <w:jc w:val="both"/>
              <w:rPr>
                <w:lang w:eastAsia="es-AR"/>
              </w:rPr>
            </w:pPr>
          </w:p>
        </w:tc>
      </w:tr>
      <w:tr w:rsidR="00801C77">
        <w:trPr>
          <w:trHeight w:val="268"/>
        </w:trPr>
        <w:tc>
          <w:tcPr>
            <w:tcW w:w="1801" w:type="dxa"/>
            <w:tcBorders>
              <w:top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Jurisdicción</w:t>
            </w:r>
          </w:p>
        </w:tc>
        <w:tc>
          <w:tcPr>
            <w:tcW w:w="7173" w:type="dxa"/>
            <w:tcBorders>
              <w:top w:val="single" w:sz="8" w:space="0" w:color="000000"/>
            </w:tcBorders>
          </w:tcPr>
          <w:p w:rsidR="00801C77" w:rsidRPr="00C91C9E" w:rsidRDefault="00801C77" w:rsidP="00A76DF3">
            <w:pPr>
              <w:widowControl w:val="0"/>
              <w:autoSpaceDE w:val="0"/>
              <w:autoSpaceDN w:val="0"/>
              <w:jc w:val="both"/>
              <w:rPr>
                <w:lang w:eastAsia="es-AR"/>
              </w:rPr>
            </w:pPr>
          </w:p>
        </w:tc>
      </w:tr>
    </w:tbl>
    <w:p w:rsidR="00801C77" w:rsidRPr="006A1E9B" w:rsidRDefault="00801C77" w:rsidP="00A76DF3">
      <w:pPr>
        <w:widowControl w:val="0"/>
        <w:autoSpaceDE w:val="0"/>
        <w:autoSpaceDN w:val="0"/>
        <w:spacing w:before="7"/>
        <w:jc w:val="both"/>
        <w:rPr>
          <w:i/>
          <w:iCs/>
          <w:lang w:eastAsia="es-AR"/>
        </w:rPr>
      </w:pPr>
    </w:p>
    <w:p w:rsidR="00801C77" w:rsidRPr="006A1E9B" w:rsidRDefault="00801C77" w:rsidP="00A76DF3">
      <w:pPr>
        <w:widowControl w:val="0"/>
        <w:autoSpaceDE w:val="0"/>
        <w:autoSpaceDN w:val="0"/>
        <w:ind w:left="686"/>
        <w:jc w:val="both"/>
        <w:rPr>
          <w:lang w:eastAsia="es-AR"/>
        </w:rPr>
      </w:pPr>
      <w:r w:rsidRPr="006A1E9B">
        <w:rPr>
          <w:lang w:eastAsia="es-AR"/>
        </w:rPr>
        <w:t>Tipo de vínculo</w:t>
      </w:r>
    </w:p>
    <w:p w:rsidR="00801C77" w:rsidRPr="006A1E9B" w:rsidRDefault="00801C77" w:rsidP="00A76DF3">
      <w:pPr>
        <w:widowControl w:val="0"/>
        <w:autoSpaceDE w:val="0"/>
        <w:autoSpaceDN w:val="0"/>
        <w:ind w:left="686" w:right="877"/>
        <w:jc w:val="both"/>
        <w:rPr>
          <w:i/>
          <w:iCs/>
          <w:lang w:eastAsia="es-AR"/>
        </w:rPr>
      </w:pPr>
      <w:r w:rsidRPr="006A1E9B">
        <w:rPr>
          <w:i/>
          <w:iCs/>
          <w:lang w:eastAsia="es-AR"/>
        </w:rPr>
        <w:t>(Marque con una X donde corresponda y brinde la información adicional requerida para el tipo de vínculo elegido)</w:t>
      </w:r>
    </w:p>
    <w:tbl>
      <w:tblPr>
        <w:tblW w:w="9649" w:type="dxa"/>
        <w:tblInd w:w="5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212"/>
        <w:gridCol w:w="315"/>
        <w:gridCol w:w="6122"/>
      </w:tblGrid>
      <w:tr w:rsidR="00801C77">
        <w:trPr>
          <w:trHeight w:val="268"/>
        </w:trPr>
        <w:tc>
          <w:tcPr>
            <w:tcW w:w="3212" w:type="dxa"/>
          </w:tcPr>
          <w:p w:rsidR="00801C77" w:rsidRPr="00C91C9E" w:rsidRDefault="00801C77" w:rsidP="00A76DF3">
            <w:pPr>
              <w:widowControl w:val="0"/>
              <w:autoSpaceDE w:val="0"/>
              <w:autoSpaceDN w:val="0"/>
              <w:ind w:left="119"/>
              <w:jc w:val="both"/>
              <w:rPr>
                <w:lang w:eastAsia="es-AR"/>
              </w:rPr>
            </w:pPr>
            <w:r w:rsidRPr="00C91C9E">
              <w:rPr>
                <w:lang w:eastAsia="es-AR"/>
              </w:rPr>
              <w:t>Sociedad o comunidad</w:t>
            </w:r>
          </w:p>
        </w:tc>
        <w:tc>
          <w:tcPr>
            <w:tcW w:w="315" w:type="dxa"/>
          </w:tcPr>
          <w:p w:rsidR="00801C77" w:rsidRPr="00C91C9E" w:rsidRDefault="00801C77" w:rsidP="00A76DF3">
            <w:pPr>
              <w:widowControl w:val="0"/>
              <w:autoSpaceDE w:val="0"/>
              <w:autoSpaceDN w:val="0"/>
              <w:jc w:val="both"/>
              <w:rPr>
                <w:lang w:eastAsia="es-AR"/>
              </w:rPr>
            </w:pPr>
          </w:p>
        </w:tc>
        <w:tc>
          <w:tcPr>
            <w:tcW w:w="6122" w:type="dxa"/>
          </w:tcPr>
          <w:p w:rsidR="00801C77" w:rsidRPr="00C91C9E" w:rsidRDefault="00801C77" w:rsidP="00A76DF3">
            <w:pPr>
              <w:widowControl w:val="0"/>
              <w:autoSpaceDE w:val="0"/>
              <w:autoSpaceDN w:val="0"/>
              <w:ind w:left="133"/>
              <w:jc w:val="both"/>
              <w:rPr>
                <w:lang w:eastAsia="es-AR"/>
              </w:rPr>
            </w:pPr>
            <w:r w:rsidRPr="00C91C9E">
              <w:rPr>
                <w:lang w:eastAsia="es-AR"/>
              </w:rPr>
              <w:t>Detalle Razón Social y CUIT.</w:t>
            </w:r>
          </w:p>
        </w:tc>
      </w:tr>
      <w:tr w:rsidR="00801C77">
        <w:trPr>
          <w:trHeight w:val="1004"/>
        </w:trPr>
        <w:tc>
          <w:tcPr>
            <w:tcW w:w="3212" w:type="dxa"/>
          </w:tcPr>
          <w:p w:rsidR="00801C77" w:rsidRPr="00C91C9E" w:rsidRDefault="00801C77" w:rsidP="00A76DF3">
            <w:pPr>
              <w:widowControl w:val="0"/>
              <w:autoSpaceDE w:val="0"/>
              <w:autoSpaceDN w:val="0"/>
              <w:ind w:left="119" w:right="91"/>
              <w:jc w:val="both"/>
              <w:rPr>
                <w:lang w:eastAsia="es-AR"/>
              </w:rPr>
            </w:pPr>
            <w:r w:rsidRPr="00C91C9E">
              <w:rPr>
                <w:lang w:eastAsia="es-AR"/>
              </w:rPr>
              <w:t>Parentesco por consanguinidad dentro del</w:t>
            </w:r>
          </w:p>
          <w:p w:rsidR="00801C77" w:rsidRPr="00C91C9E" w:rsidRDefault="00801C77" w:rsidP="00A76DF3">
            <w:pPr>
              <w:widowControl w:val="0"/>
              <w:autoSpaceDE w:val="0"/>
              <w:autoSpaceDN w:val="0"/>
              <w:spacing w:before="7"/>
              <w:ind w:left="119" w:right="440"/>
              <w:jc w:val="both"/>
              <w:rPr>
                <w:lang w:eastAsia="es-AR"/>
              </w:rPr>
            </w:pPr>
            <w:r w:rsidRPr="00C91C9E">
              <w:rPr>
                <w:lang w:eastAsia="es-AR"/>
              </w:rPr>
              <w:t>cuarto grado y segundo de afinidad</w:t>
            </w:r>
          </w:p>
        </w:tc>
        <w:tc>
          <w:tcPr>
            <w:tcW w:w="315" w:type="dxa"/>
          </w:tcPr>
          <w:p w:rsidR="00801C77" w:rsidRPr="00C91C9E" w:rsidRDefault="00801C77" w:rsidP="00A76DF3">
            <w:pPr>
              <w:widowControl w:val="0"/>
              <w:autoSpaceDE w:val="0"/>
              <w:autoSpaceDN w:val="0"/>
              <w:jc w:val="both"/>
              <w:rPr>
                <w:lang w:eastAsia="es-AR"/>
              </w:rPr>
            </w:pPr>
          </w:p>
        </w:tc>
        <w:tc>
          <w:tcPr>
            <w:tcW w:w="6122" w:type="dxa"/>
          </w:tcPr>
          <w:p w:rsidR="00801C77" w:rsidRPr="00C91C9E" w:rsidRDefault="00801C77" w:rsidP="00A76DF3">
            <w:pPr>
              <w:widowControl w:val="0"/>
              <w:autoSpaceDE w:val="0"/>
              <w:autoSpaceDN w:val="0"/>
              <w:ind w:left="133"/>
              <w:jc w:val="both"/>
              <w:rPr>
                <w:lang w:eastAsia="es-AR"/>
              </w:rPr>
            </w:pPr>
            <w:r w:rsidRPr="00C91C9E">
              <w:rPr>
                <w:lang w:eastAsia="es-AR"/>
              </w:rPr>
              <w:t>Detalle qué parentesco existe concretamente.</w:t>
            </w:r>
          </w:p>
        </w:tc>
      </w:tr>
      <w:tr w:rsidR="00801C77">
        <w:trPr>
          <w:trHeight w:val="508"/>
        </w:trPr>
        <w:tc>
          <w:tcPr>
            <w:tcW w:w="3212" w:type="dxa"/>
            <w:tcBorders>
              <w:bottom w:val="single" w:sz="8" w:space="0" w:color="000000"/>
            </w:tcBorders>
          </w:tcPr>
          <w:p w:rsidR="00801C77" w:rsidRPr="00C91C9E" w:rsidRDefault="00801C77" w:rsidP="00A76DF3">
            <w:pPr>
              <w:widowControl w:val="0"/>
              <w:autoSpaceDE w:val="0"/>
              <w:autoSpaceDN w:val="0"/>
              <w:spacing w:before="122"/>
              <w:ind w:left="119"/>
              <w:jc w:val="both"/>
              <w:rPr>
                <w:lang w:eastAsia="es-AR"/>
              </w:rPr>
            </w:pPr>
            <w:r w:rsidRPr="00C91C9E">
              <w:rPr>
                <w:lang w:eastAsia="es-AR"/>
              </w:rPr>
              <w:t>Pleito pendiente</w:t>
            </w:r>
          </w:p>
        </w:tc>
        <w:tc>
          <w:tcPr>
            <w:tcW w:w="315" w:type="dxa"/>
            <w:tcBorders>
              <w:bottom w:val="single" w:sz="8" w:space="0" w:color="000000"/>
            </w:tcBorders>
          </w:tcPr>
          <w:p w:rsidR="00801C77" w:rsidRPr="00C91C9E" w:rsidRDefault="00801C77" w:rsidP="00A76DF3">
            <w:pPr>
              <w:widowControl w:val="0"/>
              <w:autoSpaceDE w:val="0"/>
              <w:autoSpaceDN w:val="0"/>
              <w:jc w:val="both"/>
              <w:rPr>
                <w:lang w:eastAsia="es-AR"/>
              </w:rPr>
            </w:pPr>
          </w:p>
        </w:tc>
        <w:tc>
          <w:tcPr>
            <w:tcW w:w="6122" w:type="dxa"/>
            <w:tcBorders>
              <w:bottom w:val="single" w:sz="8" w:space="0" w:color="000000"/>
            </w:tcBorders>
          </w:tcPr>
          <w:p w:rsidR="00801C77" w:rsidRPr="00C91C9E" w:rsidRDefault="00801C77" w:rsidP="00A76DF3">
            <w:pPr>
              <w:widowControl w:val="0"/>
              <w:autoSpaceDE w:val="0"/>
              <w:autoSpaceDN w:val="0"/>
              <w:ind w:left="133" w:right="260"/>
              <w:jc w:val="both"/>
              <w:rPr>
                <w:lang w:eastAsia="es-AR"/>
              </w:rPr>
            </w:pPr>
            <w:r w:rsidRPr="00C91C9E">
              <w:rPr>
                <w:lang w:eastAsia="es-AR"/>
              </w:rPr>
              <w:t>Proporcione carátula, nº de expediente, fuero, jurisdicción, juzgado y secretaría intervinientes.</w:t>
            </w:r>
          </w:p>
        </w:tc>
      </w:tr>
      <w:tr w:rsidR="00801C77">
        <w:trPr>
          <w:trHeight w:val="282"/>
        </w:trPr>
        <w:tc>
          <w:tcPr>
            <w:tcW w:w="3212" w:type="dxa"/>
            <w:tcBorders>
              <w:bottom w:val="single" w:sz="8" w:space="0" w:color="000000"/>
            </w:tcBorders>
          </w:tcPr>
          <w:p w:rsidR="00801C77" w:rsidRPr="00C91C9E" w:rsidRDefault="00801C77" w:rsidP="00A76DF3">
            <w:pPr>
              <w:widowControl w:val="0"/>
              <w:autoSpaceDE w:val="0"/>
              <w:autoSpaceDN w:val="0"/>
              <w:spacing w:before="9"/>
              <w:ind w:left="119"/>
              <w:jc w:val="both"/>
              <w:rPr>
                <w:lang w:eastAsia="es-AR"/>
              </w:rPr>
            </w:pPr>
            <w:r w:rsidRPr="00C91C9E">
              <w:rPr>
                <w:lang w:eastAsia="es-AR"/>
              </w:rPr>
              <w:t>Ser deudor</w:t>
            </w:r>
          </w:p>
        </w:tc>
        <w:tc>
          <w:tcPr>
            <w:tcW w:w="315" w:type="dxa"/>
            <w:tcBorders>
              <w:bottom w:val="single" w:sz="8" w:space="0" w:color="000000"/>
            </w:tcBorders>
          </w:tcPr>
          <w:p w:rsidR="00801C77" w:rsidRPr="00C91C9E" w:rsidRDefault="00801C77" w:rsidP="00A76DF3">
            <w:pPr>
              <w:widowControl w:val="0"/>
              <w:autoSpaceDE w:val="0"/>
              <w:autoSpaceDN w:val="0"/>
              <w:jc w:val="both"/>
              <w:rPr>
                <w:lang w:eastAsia="es-AR"/>
              </w:rPr>
            </w:pPr>
          </w:p>
        </w:tc>
        <w:tc>
          <w:tcPr>
            <w:tcW w:w="6122" w:type="dxa"/>
            <w:tcBorders>
              <w:bottom w:val="single" w:sz="8" w:space="0" w:color="000000"/>
            </w:tcBorders>
          </w:tcPr>
          <w:p w:rsidR="00801C77" w:rsidRPr="00C91C9E" w:rsidRDefault="00801C77" w:rsidP="00A76DF3">
            <w:pPr>
              <w:widowControl w:val="0"/>
              <w:autoSpaceDE w:val="0"/>
              <w:autoSpaceDN w:val="0"/>
              <w:ind w:left="133"/>
              <w:jc w:val="both"/>
              <w:rPr>
                <w:lang w:eastAsia="es-AR"/>
              </w:rPr>
            </w:pPr>
            <w:r w:rsidRPr="00C91C9E">
              <w:rPr>
                <w:lang w:eastAsia="es-AR"/>
              </w:rPr>
              <w:t>Indicar motivo de deuda y monto.</w:t>
            </w:r>
          </w:p>
        </w:tc>
      </w:tr>
      <w:tr w:rsidR="00801C77">
        <w:trPr>
          <w:trHeight w:val="268"/>
        </w:trPr>
        <w:tc>
          <w:tcPr>
            <w:tcW w:w="3212" w:type="dxa"/>
            <w:tcBorders>
              <w:top w:val="single" w:sz="8" w:space="0" w:color="000000"/>
            </w:tcBorders>
          </w:tcPr>
          <w:p w:rsidR="00801C77" w:rsidRPr="00C91C9E" w:rsidRDefault="00801C77" w:rsidP="00A76DF3">
            <w:pPr>
              <w:widowControl w:val="0"/>
              <w:autoSpaceDE w:val="0"/>
              <w:autoSpaceDN w:val="0"/>
              <w:ind w:left="119"/>
              <w:jc w:val="both"/>
              <w:rPr>
                <w:lang w:eastAsia="es-AR"/>
              </w:rPr>
            </w:pPr>
            <w:r w:rsidRPr="00C91C9E">
              <w:rPr>
                <w:lang w:eastAsia="es-AR"/>
              </w:rPr>
              <w:t>Ser acreedor</w:t>
            </w:r>
          </w:p>
        </w:tc>
        <w:tc>
          <w:tcPr>
            <w:tcW w:w="315" w:type="dxa"/>
            <w:tcBorders>
              <w:top w:val="single" w:sz="8" w:space="0" w:color="000000"/>
            </w:tcBorders>
          </w:tcPr>
          <w:p w:rsidR="00801C77" w:rsidRPr="00C91C9E" w:rsidRDefault="00801C77" w:rsidP="00A76DF3">
            <w:pPr>
              <w:widowControl w:val="0"/>
              <w:autoSpaceDE w:val="0"/>
              <w:autoSpaceDN w:val="0"/>
              <w:jc w:val="both"/>
              <w:rPr>
                <w:lang w:eastAsia="es-AR"/>
              </w:rPr>
            </w:pPr>
          </w:p>
        </w:tc>
        <w:tc>
          <w:tcPr>
            <w:tcW w:w="6122" w:type="dxa"/>
            <w:tcBorders>
              <w:top w:val="single" w:sz="8" w:space="0" w:color="000000"/>
            </w:tcBorders>
          </w:tcPr>
          <w:p w:rsidR="00801C77" w:rsidRPr="00C91C9E" w:rsidRDefault="00801C77" w:rsidP="00A76DF3">
            <w:pPr>
              <w:widowControl w:val="0"/>
              <w:autoSpaceDE w:val="0"/>
              <w:autoSpaceDN w:val="0"/>
              <w:ind w:left="133"/>
              <w:jc w:val="both"/>
              <w:rPr>
                <w:lang w:eastAsia="es-AR"/>
              </w:rPr>
            </w:pPr>
            <w:r w:rsidRPr="00C91C9E">
              <w:rPr>
                <w:lang w:eastAsia="es-AR"/>
              </w:rPr>
              <w:t>Indicar motivo de acreencia y monto.</w:t>
            </w:r>
          </w:p>
        </w:tc>
      </w:tr>
      <w:tr w:rsidR="00801C77">
        <w:trPr>
          <w:trHeight w:val="750"/>
        </w:trPr>
        <w:tc>
          <w:tcPr>
            <w:tcW w:w="3212" w:type="dxa"/>
          </w:tcPr>
          <w:p w:rsidR="00801C77" w:rsidRPr="00C91C9E" w:rsidRDefault="00801C77" w:rsidP="00A76DF3">
            <w:pPr>
              <w:widowControl w:val="0"/>
              <w:autoSpaceDE w:val="0"/>
              <w:autoSpaceDN w:val="0"/>
              <w:ind w:left="119"/>
              <w:jc w:val="both"/>
              <w:rPr>
                <w:lang w:eastAsia="es-AR"/>
              </w:rPr>
            </w:pPr>
            <w:r w:rsidRPr="00C91C9E">
              <w:rPr>
                <w:lang w:eastAsia="es-AR"/>
              </w:rPr>
              <w:t>Haber recibido beneficios de</w:t>
            </w:r>
          </w:p>
          <w:p w:rsidR="00801C77" w:rsidRPr="00C91C9E" w:rsidRDefault="00801C77" w:rsidP="00A76DF3">
            <w:pPr>
              <w:widowControl w:val="0"/>
              <w:autoSpaceDE w:val="0"/>
              <w:autoSpaceDN w:val="0"/>
              <w:spacing w:before="2"/>
              <w:ind w:left="119" w:right="697"/>
              <w:jc w:val="both"/>
              <w:rPr>
                <w:lang w:eastAsia="es-AR"/>
              </w:rPr>
            </w:pPr>
            <w:r w:rsidRPr="00C91C9E">
              <w:rPr>
                <w:lang w:eastAsia="es-AR"/>
              </w:rPr>
              <w:t>importancia de parte del funcionario</w:t>
            </w:r>
          </w:p>
        </w:tc>
        <w:tc>
          <w:tcPr>
            <w:tcW w:w="315" w:type="dxa"/>
          </w:tcPr>
          <w:p w:rsidR="00801C77" w:rsidRPr="00C91C9E" w:rsidRDefault="00801C77" w:rsidP="00A76DF3">
            <w:pPr>
              <w:widowControl w:val="0"/>
              <w:autoSpaceDE w:val="0"/>
              <w:autoSpaceDN w:val="0"/>
              <w:jc w:val="both"/>
              <w:rPr>
                <w:lang w:eastAsia="es-AR"/>
              </w:rPr>
            </w:pPr>
          </w:p>
        </w:tc>
        <w:tc>
          <w:tcPr>
            <w:tcW w:w="6122" w:type="dxa"/>
          </w:tcPr>
          <w:p w:rsidR="00801C77" w:rsidRPr="00C91C9E" w:rsidRDefault="00801C77" w:rsidP="00A76DF3">
            <w:pPr>
              <w:widowControl w:val="0"/>
              <w:autoSpaceDE w:val="0"/>
              <w:autoSpaceDN w:val="0"/>
              <w:ind w:left="133"/>
              <w:jc w:val="both"/>
              <w:rPr>
                <w:lang w:eastAsia="es-AR"/>
              </w:rPr>
            </w:pPr>
            <w:r w:rsidRPr="00C91C9E">
              <w:rPr>
                <w:lang w:eastAsia="es-AR"/>
              </w:rPr>
              <w:t>Indicar tipo de beneficio y monto estimado.</w:t>
            </w:r>
          </w:p>
        </w:tc>
      </w:tr>
    </w:tbl>
    <w:p w:rsidR="00801C77" w:rsidRPr="006A1E9B" w:rsidRDefault="00801C77" w:rsidP="00A76DF3">
      <w:pPr>
        <w:widowControl w:val="0"/>
        <w:autoSpaceDE w:val="0"/>
        <w:autoSpaceDN w:val="0"/>
        <w:jc w:val="both"/>
        <w:rPr>
          <w:i/>
          <w:iCs/>
          <w:lang w:eastAsia="es-AR"/>
        </w:rPr>
      </w:pPr>
    </w:p>
    <w:p w:rsidR="00801C77" w:rsidRPr="006A1E9B" w:rsidRDefault="00801C77" w:rsidP="00A76DF3">
      <w:pPr>
        <w:widowControl w:val="0"/>
        <w:autoSpaceDE w:val="0"/>
        <w:autoSpaceDN w:val="0"/>
        <w:ind w:left="686"/>
        <w:jc w:val="both"/>
        <w:rPr>
          <w:lang w:eastAsia="es-AR"/>
        </w:rPr>
      </w:pPr>
      <w:r w:rsidRPr="006A1E9B">
        <w:rPr>
          <w:lang w:eastAsia="es-AR"/>
        </w:rPr>
        <w:t>Información adicional</w:t>
      </w:r>
    </w:p>
    <w:tbl>
      <w:tblPr>
        <w:tblW w:w="9288" w:type="dxa"/>
        <w:tblInd w:w="5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288"/>
      </w:tblGrid>
      <w:tr w:rsidR="00801C77">
        <w:trPr>
          <w:trHeight w:val="268"/>
        </w:trPr>
        <w:tc>
          <w:tcPr>
            <w:tcW w:w="9288" w:type="dxa"/>
            <w:tcBorders>
              <w:bottom w:val="single" w:sz="8" w:space="0" w:color="000000"/>
            </w:tcBorders>
          </w:tcPr>
          <w:p w:rsidR="00801C77" w:rsidRPr="00C91C9E" w:rsidRDefault="00801C77" w:rsidP="00A76DF3">
            <w:pPr>
              <w:widowControl w:val="0"/>
              <w:autoSpaceDE w:val="0"/>
              <w:autoSpaceDN w:val="0"/>
              <w:jc w:val="both"/>
              <w:rPr>
                <w:lang w:eastAsia="es-AR"/>
              </w:rPr>
            </w:pPr>
          </w:p>
        </w:tc>
      </w:tr>
      <w:tr w:rsidR="00801C77">
        <w:trPr>
          <w:trHeight w:val="265"/>
        </w:trPr>
        <w:tc>
          <w:tcPr>
            <w:tcW w:w="9288" w:type="dxa"/>
            <w:tcBorders>
              <w:top w:val="single" w:sz="8" w:space="0" w:color="000000"/>
            </w:tcBorders>
          </w:tcPr>
          <w:p w:rsidR="00801C77" w:rsidRPr="00C91C9E" w:rsidRDefault="00801C77" w:rsidP="00A76DF3">
            <w:pPr>
              <w:widowControl w:val="0"/>
              <w:autoSpaceDE w:val="0"/>
              <w:autoSpaceDN w:val="0"/>
              <w:jc w:val="both"/>
              <w:rPr>
                <w:lang w:eastAsia="es-AR"/>
              </w:rPr>
            </w:pPr>
          </w:p>
        </w:tc>
      </w:tr>
      <w:tr w:rsidR="00801C77">
        <w:trPr>
          <w:trHeight w:val="270"/>
        </w:trPr>
        <w:tc>
          <w:tcPr>
            <w:tcW w:w="9288" w:type="dxa"/>
          </w:tcPr>
          <w:p w:rsidR="00801C77" w:rsidRPr="00C91C9E" w:rsidRDefault="00801C77" w:rsidP="00A76DF3">
            <w:pPr>
              <w:widowControl w:val="0"/>
              <w:autoSpaceDE w:val="0"/>
              <w:autoSpaceDN w:val="0"/>
              <w:jc w:val="both"/>
              <w:rPr>
                <w:lang w:eastAsia="es-AR"/>
              </w:rPr>
            </w:pPr>
          </w:p>
        </w:tc>
      </w:tr>
    </w:tbl>
    <w:p w:rsidR="00801C77" w:rsidRPr="006A1E9B" w:rsidRDefault="00801C77" w:rsidP="00A76DF3">
      <w:pPr>
        <w:widowControl w:val="0"/>
        <w:autoSpaceDE w:val="0"/>
        <w:autoSpaceDN w:val="0"/>
        <w:jc w:val="both"/>
        <w:rPr>
          <w:lang w:eastAsia="es-AR"/>
        </w:rPr>
      </w:pPr>
    </w:p>
    <w:p w:rsidR="00801C77" w:rsidRPr="006A1E9B" w:rsidRDefault="00801C77" w:rsidP="00A76DF3">
      <w:pPr>
        <w:widowControl w:val="0"/>
        <w:autoSpaceDE w:val="0"/>
        <w:autoSpaceDN w:val="0"/>
        <w:spacing w:before="204"/>
        <w:ind w:left="686" w:right="804"/>
        <w:jc w:val="both"/>
        <w:rPr>
          <w:lang w:eastAsia="es-AR"/>
        </w:rPr>
      </w:pPr>
      <w:r w:rsidRPr="006A1E9B">
        <w:rPr>
          <w:lang w:eastAsia="es-AR"/>
        </w:rPr>
        <w:t>La no declaración de vinculaciones implica la declaración expresa de la inexistencia de los mismos, en los términos del Decreto n° 202/17.</w:t>
      </w:r>
    </w:p>
    <w:p w:rsidR="00801C77" w:rsidRPr="006A1E9B" w:rsidRDefault="00801C77" w:rsidP="00A76DF3">
      <w:pPr>
        <w:widowControl w:val="0"/>
        <w:autoSpaceDE w:val="0"/>
        <w:autoSpaceDN w:val="0"/>
        <w:jc w:val="both"/>
        <w:rPr>
          <w:lang w:eastAsia="es-AR"/>
        </w:rPr>
      </w:pPr>
    </w:p>
    <w:p w:rsidR="00801C77" w:rsidRPr="006A1E9B" w:rsidRDefault="00801C77" w:rsidP="00A76DF3">
      <w:pPr>
        <w:widowControl w:val="0"/>
        <w:autoSpaceDE w:val="0"/>
        <w:autoSpaceDN w:val="0"/>
        <w:jc w:val="both"/>
        <w:rPr>
          <w:lang w:eastAsia="es-AR"/>
        </w:rPr>
      </w:pPr>
    </w:p>
    <w:p w:rsidR="00801C77" w:rsidRPr="006A1E9B" w:rsidRDefault="00801C77" w:rsidP="00A76DF3">
      <w:pPr>
        <w:widowControl w:val="0"/>
        <w:autoSpaceDE w:val="0"/>
        <w:autoSpaceDN w:val="0"/>
        <w:jc w:val="both"/>
        <w:rPr>
          <w:lang w:eastAsia="es-AR"/>
        </w:rPr>
      </w:pPr>
    </w:p>
    <w:p w:rsidR="00801C77" w:rsidRPr="006A1E9B" w:rsidRDefault="00801C77" w:rsidP="00A76DF3">
      <w:pPr>
        <w:widowControl w:val="0"/>
        <w:autoSpaceDE w:val="0"/>
        <w:autoSpaceDN w:val="0"/>
        <w:jc w:val="both"/>
        <w:rPr>
          <w:lang w:eastAsia="es-AR"/>
        </w:rPr>
      </w:pPr>
    </w:p>
    <w:p w:rsidR="00801C77" w:rsidRPr="006A1E9B" w:rsidRDefault="00801C77" w:rsidP="00A76DF3">
      <w:pPr>
        <w:widowControl w:val="0"/>
        <w:autoSpaceDE w:val="0"/>
        <w:autoSpaceDN w:val="0"/>
        <w:jc w:val="both"/>
        <w:rPr>
          <w:lang w:eastAsia="es-AR"/>
        </w:rPr>
      </w:pPr>
    </w:p>
    <w:p w:rsidR="00801C77" w:rsidRPr="006A1E9B" w:rsidRDefault="00801C77" w:rsidP="00A76DF3">
      <w:pPr>
        <w:widowControl w:val="0"/>
        <w:autoSpaceDE w:val="0"/>
        <w:autoSpaceDN w:val="0"/>
        <w:spacing w:before="3"/>
        <w:jc w:val="both"/>
        <w:rPr>
          <w:lang w:eastAsia="es-AR"/>
        </w:rPr>
      </w:pPr>
      <w:r>
        <w:rPr>
          <w:noProof/>
          <w:lang w:eastAsia="es-AR"/>
        </w:rPr>
        <w:pict>
          <v:line id="Conector recto 14" o:spid="_x0000_s1041" style="position:absolute;left:0;text-align:left;z-index:-251663360;visibility:visible;mso-wrap-distance-left:0;mso-wrap-distance-top:-3e-5mm;mso-wrap-distance-right:0;mso-wrap-distance-bottom:-3e-5mm;mso-position-horizontal-relative:page" from="113.25pt,14pt" to="269.15pt,14pt" strokeweight=".25003mm">
            <w10:wrap type="topAndBottom" anchorx="page"/>
          </v:line>
        </w:pict>
      </w:r>
      <w:r>
        <w:rPr>
          <w:noProof/>
          <w:lang w:eastAsia="es-AR"/>
        </w:rPr>
        <w:pict>
          <v:line id="Conector recto 15" o:spid="_x0000_s1042" style="position:absolute;left:0;text-align:left;z-index:-251661312;visibility:visible;mso-wrap-distance-left:0;mso-wrap-distance-top:-3e-5mm;mso-wrap-distance-right:0;mso-wrap-distance-bottom:-3e-5mm;mso-position-horizontal-relative:page" from="447pt,14pt" to="518.95pt,14pt" strokeweight=".25003mm">
            <w10:wrap type="topAndBottom" anchorx="page"/>
          </v:line>
        </w:pict>
      </w:r>
      <w:r>
        <w:rPr>
          <w:noProof/>
          <w:lang w:eastAsia="es-AR"/>
        </w:rPr>
        <w:pict>
          <v:line id="Conector recto 16" o:spid="_x0000_s1043" style="position:absolute;left:0;text-align:left;z-index:-251662336;visibility:visible;mso-wrap-distance-left:0;mso-wrap-distance-top:-3e-5mm;mso-wrap-distance-right:0;mso-wrap-distance-bottom:-3e-5mm;mso-position-horizontal-relative:page" from="306pt,14pt" to="401.95pt,14pt" strokeweight=".25003mm">
            <w10:wrap type="topAndBottom" anchorx="page"/>
          </v:line>
        </w:pict>
      </w:r>
    </w:p>
    <w:p w:rsidR="00801C77" w:rsidRPr="006A1E9B" w:rsidRDefault="00801C77" w:rsidP="00A76DF3">
      <w:pPr>
        <w:tabs>
          <w:tab w:val="left" w:pos="284"/>
        </w:tabs>
        <w:spacing w:before="240"/>
        <w:jc w:val="both"/>
        <w:rPr>
          <w:spacing w:val="-5"/>
          <w:lang w:eastAsia="es-AR"/>
        </w:rPr>
      </w:pPr>
      <w:r w:rsidRPr="006A1E9B">
        <w:rPr>
          <w:lang w:eastAsia="es-AR"/>
        </w:rPr>
        <w:tab/>
      </w:r>
      <w:r w:rsidRPr="006A1E9B">
        <w:rPr>
          <w:lang w:eastAsia="es-AR"/>
        </w:rPr>
        <w:tab/>
        <w:t>Firma y aclaración</w:t>
      </w:r>
      <w:r w:rsidRPr="006A1E9B">
        <w:rPr>
          <w:spacing w:val="3"/>
          <w:lang w:eastAsia="es-AR"/>
        </w:rPr>
        <w:t xml:space="preserve"> </w:t>
      </w:r>
      <w:r w:rsidRPr="006A1E9B">
        <w:rPr>
          <w:spacing w:val="-4"/>
          <w:lang w:eastAsia="es-AR"/>
        </w:rPr>
        <w:t>del</w:t>
      </w:r>
      <w:r w:rsidRPr="006A1E9B">
        <w:rPr>
          <w:spacing w:val="16"/>
          <w:lang w:eastAsia="es-AR"/>
        </w:rPr>
        <w:t xml:space="preserve"> </w:t>
      </w:r>
      <w:r w:rsidRPr="006A1E9B">
        <w:rPr>
          <w:spacing w:val="-5"/>
          <w:lang w:eastAsia="es-AR"/>
        </w:rPr>
        <w:t>declarante</w:t>
      </w:r>
      <w:r w:rsidRPr="006A1E9B">
        <w:rPr>
          <w:spacing w:val="-5"/>
          <w:lang w:eastAsia="es-AR"/>
        </w:rPr>
        <w:tab/>
      </w:r>
      <w:r w:rsidRPr="006A1E9B">
        <w:rPr>
          <w:lang w:eastAsia="es-AR"/>
        </w:rPr>
        <w:t xml:space="preserve">Carácter </w:t>
      </w:r>
      <w:r w:rsidRPr="006A1E9B">
        <w:rPr>
          <w:spacing w:val="-3"/>
          <w:lang w:eastAsia="es-AR"/>
        </w:rPr>
        <w:t xml:space="preserve">en </w:t>
      </w:r>
      <w:r w:rsidRPr="006A1E9B">
        <w:rPr>
          <w:lang w:eastAsia="es-AR"/>
        </w:rPr>
        <w:t>el</w:t>
      </w:r>
      <w:r w:rsidRPr="006A1E9B">
        <w:rPr>
          <w:spacing w:val="-4"/>
          <w:lang w:eastAsia="es-AR"/>
        </w:rPr>
        <w:t xml:space="preserve"> </w:t>
      </w:r>
      <w:r w:rsidRPr="006A1E9B">
        <w:rPr>
          <w:spacing w:val="-3"/>
          <w:lang w:eastAsia="es-AR"/>
        </w:rPr>
        <w:t>que</w:t>
      </w:r>
      <w:r w:rsidRPr="006A1E9B">
        <w:rPr>
          <w:spacing w:val="-9"/>
          <w:lang w:eastAsia="es-AR"/>
        </w:rPr>
        <w:t xml:space="preserve"> </w:t>
      </w:r>
      <w:r w:rsidRPr="006A1E9B">
        <w:rPr>
          <w:lang w:eastAsia="es-AR"/>
        </w:rPr>
        <w:t>firma</w:t>
      </w:r>
      <w:r w:rsidRPr="006A1E9B">
        <w:rPr>
          <w:lang w:eastAsia="es-AR"/>
        </w:rPr>
        <w:tab/>
      </w:r>
      <w:r w:rsidRPr="006A1E9B">
        <w:rPr>
          <w:lang w:eastAsia="es-AR"/>
        </w:rPr>
        <w:tab/>
      </w:r>
      <w:r w:rsidRPr="006A1E9B">
        <w:rPr>
          <w:spacing w:val="-3"/>
          <w:lang w:eastAsia="es-AR"/>
        </w:rPr>
        <w:t>Fecha</w:t>
      </w:r>
    </w:p>
    <w:p w:rsidR="00801C77" w:rsidRPr="00CF1986" w:rsidRDefault="00801C77" w:rsidP="00A76DF3">
      <w:pPr>
        <w:tabs>
          <w:tab w:val="left" w:pos="284"/>
        </w:tabs>
        <w:jc w:val="both"/>
        <w:rPr>
          <w:lang w:val="es-ES"/>
        </w:rPr>
      </w:pPr>
    </w:p>
    <w:p w:rsidR="00801C77" w:rsidRPr="006A1E9B" w:rsidRDefault="00801C77" w:rsidP="00A76DF3">
      <w:pPr>
        <w:ind w:firstLine="5954"/>
        <w:jc w:val="center"/>
        <w:rPr>
          <w:lang w:val="es-ES"/>
        </w:rPr>
      </w:pPr>
    </w:p>
    <w:p w:rsidR="00801C77" w:rsidRDefault="00801C77" w:rsidP="00A76DF3">
      <w:pPr>
        <w:tabs>
          <w:tab w:val="left" w:pos="426"/>
        </w:tabs>
        <w:jc w:val="both"/>
        <w:rPr>
          <w:rFonts w:ascii="Arial Narrow" w:hAnsi="Arial Narrow" w:cs="Arial Narrow"/>
          <w:color w:val="000000"/>
          <w:sz w:val="24"/>
          <w:szCs w:val="24"/>
        </w:rPr>
      </w:pPr>
    </w:p>
    <w:sectPr w:rsidR="00801C77" w:rsidSect="006A1E9B">
      <w:headerReference w:type="default" r:id="rId23"/>
      <w:footerReference w:type="default" r:id="rId24"/>
      <w:pgSz w:w="11907" w:h="16839" w:code="9"/>
      <w:pgMar w:top="1276" w:right="1701" w:bottom="1417"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1C77" w:rsidRDefault="00801C77" w:rsidP="003A7DB6">
      <w:pPr>
        <w:spacing w:after="0" w:line="240" w:lineRule="auto"/>
      </w:pPr>
      <w:r>
        <w:separator/>
      </w:r>
    </w:p>
  </w:endnote>
  <w:endnote w:type="continuationSeparator" w:id="0">
    <w:p w:rsidR="00801C77" w:rsidRDefault="00801C77" w:rsidP="003A7D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50602020203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Liberation Sans">
    <w:altName w:val="Arial"/>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C77" w:rsidRPr="0005341E" w:rsidRDefault="00801C77" w:rsidP="00C91C9E">
    <w:pPr>
      <w:pStyle w:val="Footer"/>
      <w:jc w:val="right"/>
    </w:pPr>
    <w:fldSimple w:instr="PAGE   \* MERGEFORMAT">
      <w:r w:rsidRPr="00B12FB9">
        <w:rPr>
          <w:noProof/>
          <w:lang w:val="es-ES"/>
        </w:rPr>
        <w:t>1</w:t>
      </w:r>
    </w:fldSimple>
  </w:p>
  <w:p w:rsidR="00801C77" w:rsidRDefault="00801C7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C77" w:rsidRDefault="00801C77">
    <w:pPr>
      <w:pStyle w:val="Footer"/>
      <w:jc w:val="right"/>
    </w:pPr>
    <w:fldSimple w:instr="PAGE   \* MERGEFORMAT">
      <w:r w:rsidRPr="00B12FB9">
        <w:rPr>
          <w:noProof/>
          <w:lang w:val="es-ES"/>
        </w:rPr>
        <w:t>55</w:t>
      </w:r>
    </w:fldSimple>
  </w:p>
  <w:p w:rsidR="00801C77" w:rsidRDefault="00801C77" w:rsidP="001B5892">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1C77" w:rsidRDefault="00801C77" w:rsidP="003A7DB6">
      <w:pPr>
        <w:spacing w:after="0" w:line="240" w:lineRule="auto"/>
      </w:pPr>
      <w:r>
        <w:separator/>
      </w:r>
    </w:p>
  </w:footnote>
  <w:footnote w:type="continuationSeparator" w:id="0">
    <w:p w:rsidR="00801C77" w:rsidRDefault="00801C77" w:rsidP="003A7D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C77" w:rsidRDefault="00801C77" w:rsidP="24965322">
    <w:pPr>
      <w:ind w:left="709" w:hanging="709"/>
      <w:jc w:val="right"/>
      <w:rPr>
        <w:rFonts w:ascii="Arial" w:hAnsi="Arial" w:cs="Arial"/>
        <w:caps/>
        <w:color w:val="000000"/>
        <w:sz w:val="15"/>
        <w:szCs w:val="15"/>
        <w:lang w:val="es-ES"/>
      </w:rPr>
    </w:pPr>
    <w:r w:rsidRPr="24965322">
      <w:rPr>
        <w:rFonts w:ascii="Arial" w:hAnsi="Arial" w:cs="Arial"/>
        <w:caps/>
        <w:color w:val="000000"/>
        <w:sz w:val="15"/>
        <w:szCs w:val="15"/>
        <w:shd w:val="clear" w:color="auto" w:fill="FFFFFF"/>
        <w:lang w:val="es-ES"/>
      </w:rPr>
      <w:t xml:space="preserve">"2020 - </w:t>
    </w:r>
    <w:r w:rsidRPr="24965322">
      <w:rPr>
        <w:rFonts w:ascii="Arial" w:hAnsi="Arial" w:cs="Arial"/>
        <w:caps/>
        <w:color w:val="000000"/>
        <w:sz w:val="15"/>
        <w:szCs w:val="15"/>
        <w:lang w:val="es-ES"/>
      </w:rPr>
      <w:t>Año del GENERAL MANUEL BELGRANO"</w:t>
    </w:r>
  </w:p>
  <w:p w:rsidR="00801C77" w:rsidRPr="00C44E79" w:rsidRDefault="00801C77" w:rsidP="00C91C9E">
    <w:pPr>
      <w:pStyle w:val="NoSpacing"/>
    </w:pPr>
  </w:p>
  <w:p w:rsidR="00801C77" w:rsidRPr="00C44E79" w:rsidRDefault="00801C77" w:rsidP="00C91C9E">
    <w:pPr>
      <w:pStyle w:val="Header"/>
      <w:tabs>
        <w:tab w:val="right" w:pos="9923"/>
      </w:tabs>
      <w:ind w:right="567"/>
      <w:rPr>
        <w:noProof/>
        <w:vertAlign w:val="subscript"/>
        <w:lang w:val="es-ES"/>
      </w:rPr>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487.5pt;height:30pt;visibility:visible">
          <v:imagedata r:id="rId1" o:title=""/>
        </v:shape>
      </w:pict>
    </w:r>
  </w:p>
  <w:p w:rsidR="00801C77" w:rsidRDefault="00801C77">
    <w:pPr>
      <w:pStyle w:val="Header"/>
      <w:tabs>
        <w:tab w:val="center" w:pos="5954"/>
      </w:tabs>
      <w:jc w:val="right"/>
      <w:rPr>
        <w:sz w:val="14"/>
        <w:szCs w:val="14"/>
      </w:rPr>
    </w:pPr>
  </w:p>
  <w:p w:rsidR="00801C77" w:rsidRDefault="00801C77" w:rsidP="00C91C9E">
    <w:pPr>
      <w:tabs>
        <w:tab w:val="center" w:pos="5954"/>
      </w:tabs>
      <w:jc w:val="right"/>
    </w:pPr>
    <w:r>
      <w:rPr>
        <w:i/>
        <w:iCs/>
        <w:sz w:val="20"/>
        <w:szCs w:val="2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C77" w:rsidRDefault="00801C77" w:rsidP="006A1E9B">
    <w:pPr>
      <w:ind w:left="709" w:hanging="709"/>
      <w:jc w:val="right"/>
      <w:rPr>
        <w:rFonts w:ascii="Arial" w:hAnsi="Arial" w:cs="Arial"/>
        <w:caps/>
        <w:color w:val="000000"/>
        <w:sz w:val="15"/>
        <w:szCs w:val="15"/>
        <w:lang w:val="es-ES"/>
      </w:rPr>
    </w:pPr>
    <w:r w:rsidRPr="00084FA7">
      <w:rPr>
        <w:rFonts w:ascii="Arial" w:hAnsi="Arial" w:cs="Arial"/>
        <w:caps/>
        <w:color w:val="000000"/>
        <w:sz w:val="15"/>
        <w:szCs w:val="15"/>
        <w:shd w:val="clear" w:color="auto" w:fill="FFFFFF"/>
        <w:lang w:val="es-ES"/>
      </w:rPr>
      <w:t>"201</w:t>
    </w:r>
    <w:r>
      <w:rPr>
        <w:rFonts w:ascii="Arial" w:hAnsi="Arial" w:cs="Arial"/>
        <w:caps/>
        <w:color w:val="000000"/>
        <w:sz w:val="15"/>
        <w:szCs w:val="15"/>
        <w:shd w:val="clear" w:color="auto" w:fill="FFFFFF"/>
        <w:lang w:val="es-ES"/>
      </w:rPr>
      <w:t>9</w:t>
    </w:r>
    <w:r w:rsidRPr="00084FA7">
      <w:rPr>
        <w:rFonts w:ascii="Arial" w:hAnsi="Arial" w:cs="Arial"/>
        <w:caps/>
        <w:color w:val="000000"/>
        <w:sz w:val="15"/>
        <w:szCs w:val="15"/>
        <w:shd w:val="clear" w:color="auto" w:fill="FFFFFF"/>
        <w:lang w:val="es-ES"/>
      </w:rPr>
      <w:t xml:space="preserve"> - </w:t>
    </w:r>
    <w:r w:rsidRPr="00084FA7">
      <w:rPr>
        <w:rFonts w:ascii="Arial" w:hAnsi="Arial" w:cs="Arial"/>
        <w:caps/>
        <w:color w:val="000000"/>
        <w:sz w:val="15"/>
        <w:szCs w:val="15"/>
        <w:lang w:val="es-ES"/>
      </w:rPr>
      <w:t>Año de la</w:t>
    </w:r>
    <w:r>
      <w:rPr>
        <w:rFonts w:ascii="Arial" w:hAnsi="Arial" w:cs="Arial"/>
        <w:caps/>
        <w:color w:val="000000"/>
        <w:sz w:val="15"/>
        <w:szCs w:val="15"/>
        <w:lang w:val="es-ES"/>
      </w:rPr>
      <w:t xml:space="preserve"> EXPORTACIÓN</w:t>
    </w:r>
    <w:r w:rsidRPr="00084FA7">
      <w:rPr>
        <w:rFonts w:ascii="Arial" w:hAnsi="Arial" w:cs="Arial"/>
        <w:caps/>
        <w:color w:val="000000"/>
        <w:sz w:val="15"/>
        <w:szCs w:val="15"/>
        <w:lang w:val="es-ES"/>
      </w:rPr>
      <w:t>"</w:t>
    </w:r>
  </w:p>
  <w:p w:rsidR="00801C77" w:rsidRDefault="00801C77" w:rsidP="006A1E9B">
    <w:pPr>
      <w:ind w:left="709" w:hanging="709"/>
      <w:jc w:val="right"/>
      <w:rPr>
        <w:rFonts w:ascii="Arial" w:hAnsi="Arial" w:cs="Arial"/>
        <w:caps/>
        <w:color w:val="000000"/>
        <w:sz w:val="15"/>
        <w:szCs w:val="15"/>
        <w:lang w:val="es-ES"/>
      </w:rPr>
    </w:pPr>
  </w:p>
  <w:p w:rsidR="00801C77" w:rsidRDefault="00801C77" w:rsidP="003A7DB6">
    <w:pPr>
      <w:pStyle w:val="Header"/>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40" type="#_x0000_t75" style="width:429.75pt;height:27.75pt;visibility:visible" filled="t">
          <v:fill opacity="0"/>
          <v:imagedata r:id="rId1" o:title=""/>
        </v:shape>
      </w:pict>
    </w:r>
  </w:p>
  <w:p w:rsidR="00801C77" w:rsidRDefault="00801C77">
    <w:pPr>
      <w:pStyle w:val="Header"/>
    </w:pPr>
  </w:p>
  <w:p w:rsidR="00801C77" w:rsidRDefault="00801C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5DB55B8"/>
    <w:multiLevelType w:val="hybridMultilevel"/>
    <w:tmpl w:val="E1CABA54"/>
    <w:lvl w:ilvl="0" w:tplc="2C0A000F">
      <w:start w:val="1"/>
      <w:numFmt w:val="decimal"/>
      <w:lvlText w:val="%1."/>
      <w:lvlJc w:val="left"/>
      <w:pPr>
        <w:ind w:left="1854" w:hanging="360"/>
      </w:pPr>
      <w:rPr>
        <w:rFonts w:hint="default"/>
      </w:rPr>
    </w:lvl>
    <w:lvl w:ilvl="1" w:tplc="2C0A0019" w:tentative="1">
      <w:start w:val="1"/>
      <w:numFmt w:val="lowerLetter"/>
      <w:lvlText w:val="%2."/>
      <w:lvlJc w:val="left"/>
      <w:pPr>
        <w:ind w:left="2574" w:hanging="360"/>
      </w:pPr>
    </w:lvl>
    <w:lvl w:ilvl="2" w:tplc="2C0A001B" w:tentative="1">
      <w:start w:val="1"/>
      <w:numFmt w:val="lowerRoman"/>
      <w:lvlText w:val="%3."/>
      <w:lvlJc w:val="right"/>
      <w:pPr>
        <w:ind w:left="3294" w:hanging="180"/>
      </w:pPr>
    </w:lvl>
    <w:lvl w:ilvl="3" w:tplc="2C0A000F" w:tentative="1">
      <w:start w:val="1"/>
      <w:numFmt w:val="decimal"/>
      <w:lvlText w:val="%4."/>
      <w:lvlJc w:val="left"/>
      <w:pPr>
        <w:ind w:left="4014" w:hanging="360"/>
      </w:pPr>
    </w:lvl>
    <w:lvl w:ilvl="4" w:tplc="2C0A0019" w:tentative="1">
      <w:start w:val="1"/>
      <w:numFmt w:val="lowerLetter"/>
      <w:lvlText w:val="%5."/>
      <w:lvlJc w:val="left"/>
      <w:pPr>
        <w:ind w:left="4734" w:hanging="360"/>
      </w:pPr>
    </w:lvl>
    <w:lvl w:ilvl="5" w:tplc="2C0A001B" w:tentative="1">
      <w:start w:val="1"/>
      <w:numFmt w:val="lowerRoman"/>
      <w:lvlText w:val="%6."/>
      <w:lvlJc w:val="right"/>
      <w:pPr>
        <w:ind w:left="5454" w:hanging="180"/>
      </w:pPr>
    </w:lvl>
    <w:lvl w:ilvl="6" w:tplc="2C0A000F" w:tentative="1">
      <w:start w:val="1"/>
      <w:numFmt w:val="decimal"/>
      <w:lvlText w:val="%7."/>
      <w:lvlJc w:val="left"/>
      <w:pPr>
        <w:ind w:left="6174" w:hanging="360"/>
      </w:pPr>
    </w:lvl>
    <w:lvl w:ilvl="7" w:tplc="2C0A0019" w:tentative="1">
      <w:start w:val="1"/>
      <w:numFmt w:val="lowerLetter"/>
      <w:lvlText w:val="%8."/>
      <w:lvlJc w:val="left"/>
      <w:pPr>
        <w:ind w:left="6894" w:hanging="360"/>
      </w:pPr>
    </w:lvl>
    <w:lvl w:ilvl="8" w:tplc="2C0A001B" w:tentative="1">
      <w:start w:val="1"/>
      <w:numFmt w:val="lowerRoman"/>
      <w:lvlText w:val="%9."/>
      <w:lvlJc w:val="right"/>
      <w:pPr>
        <w:ind w:left="7614" w:hanging="180"/>
      </w:pPr>
    </w:lvl>
  </w:abstractNum>
  <w:abstractNum w:abstractNumId="2">
    <w:nsid w:val="091224E9"/>
    <w:multiLevelType w:val="hybridMultilevel"/>
    <w:tmpl w:val="C4CA2F82"/>
    <w:lvl w:ilvl="0" w:tplc="A89E63B0">
      <w:start w:val="1"/>
      <w:numFmt w:val="bullet"/>
      <w:lvlText w:val="-"/>
      <w:lvlJc w:val="left"/>
      <w:pPr>
        <w:ind w:left="1080" w:hanging="360"/>
      </w:pPr>
      <w:rPr>
        <w:rFonts w:ascii="Calibri" w:eastAsia="Times New Roman" w:hAnsi="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cs="Wingdings" w:hint="default"/>
      </w:rPr>
    </w:lvl>
    <w:lvl w:ilvl="3" w:tplc="2C0A0001" w:tentative="1">
      <w:start w:val="1"/>
      <w:numFmt w:val="bullet"/>
      <w:lvlText w:val=""/>
      <w:lvlJc w:val="left"/>
      <w:pPr>
        <w:ind w:left="3240" w:hanging="360"/>
      </w:pPr>
      <w:rPr>
        <w:rFonts w:ascii="Symbol" w:hAnsi="Symbol" w:cs="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cs="Wingdings" w:hint="default"/>
      </w:rPr>
    </w:lvl>
    <w:lvl w:ilvl="6" w:tplc="2C0A0001" w:tentative="1">
      <w:start w:val="1"/>
      <w:numFmt w:val="bullet"/>
      <w:lvlText w:val=""/>
      <w:lvlJc w:val="left"/>
      <w:pPr>
        <w:ind w:left="5400" w:hanging="360"/>
      </w:pPr>
      <w:rPr>
        <w:rFonts w:ascii="Symbol" w:hAnsi="Symbol" w:cs="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cs="Wingdings" w:hint="default"/>
      </w:rPr>
    </w:lvl>
  </w:abstractNum>
  <w:abstractNum w:abstractNumId="3">
    <w:nsid w:val="0ADA036A"/>
    <w:multiLevelType w:val="hybridMultilevel"/>
    <w:tmpl w:val="8B388466"/>
    <w:lvl w:ilvl="0" w:tplc="C4A45FCA">
      <w:start w:val="1"/>
      <w:numFmt w:val="lowerLetter"/>
      <w:lvlText w:val="%1)"/>
      <w:lvlJc w:val="left"/>
      <w:pPr>
        <w:ind w:left="720" w:hanging="360"/>
      </w:pPr>
      <w:rPr>
        <w:rFonts w:hint="default"/>
        <w:b w:val="0"/>
        <w:bCs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24218D0"/>
    <w:multiLevelType w:val="multilevel"/>
    <w:tmpl w:val="6DA00C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12533B38"/>
    <w:multiLevelType w:val="multilevel"/>
    <w:tmpl w:val="4350E9B0"/>
    <w:lvl w:ilvl="0">
      <w:start w:val="1"/>
      <w:numFmt w:val="lowerLetter"/>
      <w:lvlText w:val="%1)"/>
      <w:lvlJc w:val="left"/>
      <w:pPr>
        <w:tabs>
          <w:tab w:val="num"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36251E4"/>
    <w:multiLevelType w:val="hybridMultilevel"/>
    <w:tmpl w:val="BC36ED50"/>
    <w:lvl w:ilvl="0" w:tplc="A89E63B0">
      <w:start w:val="1"/>
      <w:numFmt w:val="bullet"/>
      <w:lvlText w:val="-"/>
      <w:lvlJc w:val="left"/>
      <w:pPr>
        <w:ind w:left="502" w:hanging="360"/>
      </w:pPr>
      <w:rPr>
        <w:rFonts w:ascii="Calibri" w:eastAsia="Times New Roman" w:hAnsi="Calibri" w:hint="default"/>
      </w:rPr>
    </w:lvl>
    <w:lvl w:ilvl="1" w:tplc="2C0A0003" w:tentative="1">
      <w:start w:val="1"/>
      <w:numFmt w:val="bullet"/>
      <w:lvlText w:val="o"/>
      <w:lvlJc w:val="left"/>
      <w:pPr>
        <w:ind w:left="1222" w:hanging="360"/>
      </w:pPr>
      <w:rPr>
        <w:rFonts w:ascii="Courier New" w:hAnsi="Courier New" w:cs="Courier New" w:hint="default"/>
      </w:rPr>
    </w:lvl>
    <w:lvl w:ilvl="2" w:tplc="2C0A0005" w:tentative="1">
      <w:start w:val="1"/>
      <w:numFmt w:val="bullet"/>
      <w:lvlText w:val=""/>
      <w:lvlJc w:val="left"/>
      <w:pPr>
        <w:ind w:left="1942" w:hanging="360"/>
      </w:pPr>
      <w:rPr>
        <w:rFonts w:ascii="Wingdings" w:hAnsi="Wingdings" w:cs="Wingdings" w:hint="default"/>
      </w:rPr>
    </w:lvl>
    <w:lvl w:ilvl="3" w:tplc="2C0A0001" w:tentative="1">
      <w:start w:val="1"/>
      <w:numFmt w:val="bullet"/>
      <w:lvlText w:val=""/>
      <w:lvlJc w:val="left"/>
      <w:pPr>
        <w:ind w:left="2662" w:hanging="360"/>
      </w:pPr>
      <w:rPr>
        <w:rFonts w:ascii="Symbol" w:hAnsi="Symbol" w:cs="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cs="Wingdings" w:hint="default"/>
      </w:rPr>
    </w:lvl>
    <w:lvl w:ilvl="6" w:tplc="2C0A0001" w:tentative="1">
      <w:start w:val="1"/>
      <w:numFmt w:val="bullet"/>
      <w:lvlText w:val=""/>
      <w:lvlJc w:val="left"/>
      <w:pPr>
        <w:ind w:left="4822" w:hanging="360"/>
      </w:pPr>
      <w:rPr>
        <w:rFonts w:ascii="Symbol" w:hAnsi="Symbol" w:cs="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cs="Wingdings" w:hint="default"/>
      </w:rPr>
    </w:lvl>
  </w:abstractNum>
  <w:abstractNum w:abstractNumId="7">
    <w:nsid w:val="14AE0EB9"/>
    <w:multiLevelType w:val="hybridMultilevel"/>
    <w:tmpl w:val="FB988326"/>
    <w:lvl w:ilvl="0" w:tplc="6DFE3DB0">
      <w:numFmt w:val="bullet"/>
      <w:lvlText w:val="-"/>
      <w:lvlJc w:val="left"/>
      <w:pPr>
        <w:ind w:left="720" w:hanging="360"/>
      </w:pPr>
      <w:rPr>
        <w:rFonts w:ascii="Calibri" w:eastAsia="Times New Roman"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8">
    <w:nsid w:val="15173579"/>
    <w:multiLevelType w:val="hybridMultilevel"/>
    <w:tmpl w:val="3CD063B8"/>
    <w:lvl w:ilvl="0" w:tplc="2C0A0017">
      <w:start w:val="1"/>
      <w:numFmt w:val="lowerLetter"/>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9">
    <w:nsid w:val="15517511"/>
    <w:multiLevelType w:val="hybridMultilevel"/>
    <w:tmpl w:val="1D5E1E80"/>
    <w:lvl w:ilvl="0" w:tplc="59E62866">
      <w:start w:val="1"/>
      <w:numFmt w:val="bullet"/>
      <w:lvlText w:val="˒"/>
      <w:lvlJc w:val="left"/>
      <w:pPr>
        <w:ind w:left="720" w:hanging="360"/>
      </w:pPr>
      <w:rPr>
        <w:rFonts w:ascii="Calibri" w:eastAsia="Times New Roman"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10">
    <w:nsid w:val="180E0868"/>
    <w:multiLevelType w:val="hybridMultilevel"/>
    <w:tmpl w:val="1D64C7B6"/>
    <w:lvl w:ilvl="0" w:tplc="C4184EBE">
      <w:numFmt w:val="bullet"/>
      <w:lvlText w:val="-"/>
      <w:lvlJc w:val="left"/>
      <w:pPr>
        <w:ind w:left="720" w:hanging="360"/>
      </w:pPr>
      <w:rPr>
        <w:rFonts w:ascii="Arial" w:eastAsia="Times New Roman" w:hAnsi="Arial" w:hint="default"/>
      </w:rPr>
    </w:lvl>
    <w:lvl w:ilvl="1" w:tplc="2C0A000F">
      <w:start w:val="1"/>
      <w:numFmt w:val="decimal"/>
      <w:lvlText w:val="%2."/>
      <w:lvlJc w:val="left"/>
      <w:pPr>
        <w:tabs>
          <w:tab w:val="num" w:pos="1440"/>
        </w:tabs>
        <w:ind w:left="1440" w:hanging="360"/>
      </w:pPr>
      <w:rPr>
        <w:rFonts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11">
    <w:nsid w:val="1D2714C7"/>
    <w:multiLevelType w:val="multilevel"/>
    <w:tmpl w:val="952428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1FFD634B"/>
    <w:multiLevelType w:val="hybridMultilevel"/>
    <w:tmpl w:val="FD1A905C"/>
    <w:lvl w:ilvl="0" w:tplc="A874E3C0">
      <w:start w:val="16"/>
      <w:numFmt w:val="bullet"/>
      <w:lvlText w:val="-"/>
      <w:lvlJc w:val="left"/>
      <w:pPr>
        <w:ind w:left="720" w:hanging="360"/>
      </w:pPr>
      <w:rPr>
        <w:rFonts w:ascii="Calibri" w:eastAsia="Times New Roman"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13">
    <w:nsid w:val="25A45005"/>
    <w:multiLevelType w:val="hybridMultilevel"/>
    <w:tmpl w:val="44980B02"/>
    <w:lvl w:ilvl="0" w:tplc="D80006AC">
      <w:start w:val="3"/>
      <w:numFmt w:val="bullet"/>
      <w:lvlText w:val="-"/>
      <w:lvlJc w:val="left"/>
      <w:pPr>
        <w:ind w:left="1068" w:hanging="360"/>
      </w:pPr>
      <w:rPr>
        <w:rFonts w:ascii="Arial Narrow" w:eastAsia="Times New Roman" w:hAnsi="Arial Narrow"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cs="Wingdings" w:hint="default"/>
      </w:rPr>
    </w:lvl>
    <w:lvl w:ilvl="3" w:tplc="2C0A0001" w:tentative="1">
      <w:start w:val="1"/>
      <w:numFmt w:val="bullet"/>
      <w:lvlText w:val=""/>
      <w:lvlJc w:val="left"/>
      <w:pPr>
        <w:ind w:left="3228" w:hanging="360"/>
      </w:pPr>
      <w:rPr>
        <w:rFonts w:ascii="Symbol" w:hAnsi="Symbol" w:cs="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cs="Wingdings" w:hint="default"/>
      </w:rPr>
    </w:lvl>
    <w:lvl w:ilvl="6" w:tplc="2C0A0001" w:tentative="1">
      <w:start w:val="1"/>
      <w:numFmt w:val="bullet"/>
      <w:lvlText w:val=""/>
      <w:lvlJc w:val="left"/>
      <w:pPr>
        <w:ind w:left="5388" w:hanging="360"/>
      </w:pPr>
      <w:rPr>
        <w:rFonts w:ascii="Symbol" w:hAnsi="Symbol" w:cs="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cs="Wingdings" w:hint="default"/>
      </w:rPr>
    </w:lvl>
  </w:abstractNum>
  <w:abstractNum w:abstractNumId="14">
    <w:nsid w:val="25BA1B45"/>
    <w:multiLevelType w:val="hybridMultilevel"/>
    <w:tmpl w:val="BA247C7E"/>
    <w:lvl w:ilvl="0" w:tplc="77046262">
      <w:start w:val="2"/>
      <w:numFmt w:val="bullet"/>
      <w:lvlText w:val="-"/>
      <w:lvlJc w:val="left"/>
      <w:pPr>
        <w:ind w:left="720" w:hanging="360"/>
      </w:pPr>
      <w:rPr>
        <w:rFonts w:ascii="Calibri Light" w:eastAsia="Times New Roman" w:hAnsi="Calibri Light"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15">
    <w:nsid w:val="27C143D0"/>
    <w:multiLevelType w:val="hybridMultilevel"/>
    <w:tmpl w:val="AAECB502"/>
    <w:lvl w:ilvl="0" w:tplc="A89E63B0">
      <w:start w:val="1"/>
      <w:numFmt w:val="bullet"/>
      <w:lvlText w:val="-"/>
      <w:lvlJc w:val="left"/>
      <w:pPr>
        <w:ind w:left="1065" w:hanging="360"/>
      </w:pPr>
      <w:rPr>
        <w:rFonts w:ascii="Calibri" w:eastAsia="Times New Roman" w:hAnsi="Calibri" w:hint="default"/>
      </w:rPr>
    </w:lvl>
    <w:lvl w:ilvl="1" w:tplc="2C0A0003">
      <w:start w:val="1"/>
      <w:numFmt w:val="bullet"/>
      <w:lvlText w:val="o"/>
      <w:lvlJc w:val="left"/>
      <w:pPr>
        <w:ind w:left="1785" w:hanging="360"/>
      </w:pPr>
      <w:rPr>
        <w:rFonts w:ascii="Courier New" w:hAnsi="Courier New" w:cs="Courier New" w:hint="default"/>
      </w:rPr>
    </w:lvl>
    <w:lvl w:ilvl="2" w:tplc="2C0A0005">
      <w:start w:val="1"/>
      <w:numFmt w:val="bullet"/>
      <w:lvlText w:val=""/>
      <w:lvlJc w:val="left"/>
      <w:pPr>
        <w:ind w:left="2505" w:hanging="360"/>
      </w:pPr>
      <w:rPr>
        <w:rFonts w:ascii="Wingdings" w:hAnsi="Wingdings" w:cs="Wingdings" w:hint="default"/>
      </w:rPr>
    </w:lvl>
    <w:lvl w:ilvl="3" w:tplc="2C0A0001">
      <w:start w:val="1"/>
      <w:numFmt w:val="bullet"/>
      <w:lvlText w:val=""/>
      <w:lvlJc w:val="left"/>
      <w:pPr>
        <w:ind w:left="3225" w:hanging="360"/>
      </w:pPr>
      <w:rPr>
        <w:rFonts w:ascii="Symbol" w:hAnsi="Symbol" w:cs="Symbol" w:hint="default"/>
      </w:rPr>
    </w:lvl>
    <w:lvl w:ilvl="4" w:tplc="2C0A0003">
      <w:start w:val="1"/>
      <w:numFmt w:val="bullet"/>
      <w:lvlText w:val="o"/>
      <w:lvlJc w:val="left"/>
      <w:pPr>
        <w:ind w:left="3945" w:hanging="360"/>
      </w:pPr>
      <w:rPr>
        <w:rFonts w:ascii="Courier New" w:hAnsi="Courier New" w:cs="Courier New" w:hint="default"/>
      </w:rPr>
    </w:lvl>
    <w:lvl w:ilvl="5" w:tplc="2C0A0005" w:tentative="1">
      <w:start w:val="1"/>
      <w:numFmt w:val="bullet"/>
      <w:lvlText w:val=""/>
      <w:lvlJc w:val="left"/>
      <w:pPr>
        <w:ind w:left="4665" w:hanging="360"/>
      </w:pPr>
      <w:rPr>
        <w:rFonts w:ascii="Wingdings" w:hAnsi="Wingdings" w:cs="Wingdings" w:hint="default"/>
      </w:rPr>
    </w:lvl>
    <w:lvl w:ilvl="6" w:tplc="2C0A0001" w:tentative="1">
      <w:start w:val="1"/>
      <w:numFmt w:val="bullet"/>
      <w:lvlText w:val=""/>
      <w:lvlJc w:val="left"/>
      <w:pPr>
        <w:ind w:left="5385" w:hanging="360"/>
      </w:pPr>
      <w:rPr>
        <w:rFonts w:ascii="Symbol" w:hAnsi="Symbol" w:cs="Symbol" w:hint="default"/>
      </w:rPr>
    </w:lvl>
    <w:lvl w:ilvl="7" w:tplc="2C0A0003" w:tentative="1">
      <w:start w:val="1"/>
      <w:numFmt w:val="bullet"/>
      <w:lvlText w:val="o"/>
      <w:lvlJc w:val="left"/>
      <w:pPr>
        <w:ind w:left="6105" w:hanging="360"/>
      </w:pPr>
      <w:rPr>
        <w:rFonts w:ascii="Courier New" w:hAnsi="Courier New" w:cs="Courier New" w:hint="default"/>
      </w:rPr>
    </w:lvl>
    <w:lvl w:ilvl="8" w:tplc="2C0A0005" w:tentative="1">
      <w:start w:val="1"/>
      <w:numFmt w:val="bullet"/>
      <w:lvlText w:val=""/>
      <w:lvlJc w:val="left"/>
      <w:pPr>
        <w:ind w:left="6825" w:hanging="360"/>
      </w:pPr>
      <w:rPr>
        <w:rFonts w:ascii="Wingdings" w:hAnsi="Wingdings" w:cs="Wingdings" w:hint="default"/>
      </w:rPr>
    </w:lvl>
  </w:abstractNum>
  <w:abstractNum w:abstractNumId="16">
    <w:nsid w:val="2A4F6699"/>
    <w:multiLevelType w:val="hybridMultilevel"/>
    <w:tmpl w:val="BDAAC9C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2AB6508E"/>
    <w:multiLevelType w:val="hybridMultilevel"/>
    <w:tmpl w:val="B536555E"/>
    <w:lvl w:ilvl="0" w:tplc="767CFEBA">
      <w:start w:val="2"/>
      <w:numFmt w:val="bullet"/>
      <w:lvlText w:val="-"/>
      <w:lvlJc w:val="left"/>
      <w:pPr>
        <w:ind w:left="720" w:hanging="360"/>
      </w:pPr>
      <w:rPr>
        <w:rFonts w:ascii="Arial Narrow" w:eastAsia="Times New Roman" w:hAnsi="Arial Narro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18">
    <w:nsid w:val="2F355312"/>
    <w:multiLevelType w:val="hybridMultilevel"/>
    <w:tmpl w:val="B9A6CF84"/>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9">
    <w:nsid w:val="2F643D1C"/>
    <w:multiLevelType w:val="hybridMultilevel"/>
    <w:tmpl w:val="BDAAC9C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32175CEC"/>
    <w:multiLevelType w:val="hybridMultilevel"/>
    <w:tmpl w:val="17EAE67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nsid w:val="34485AB0"/>
    <w:multiLevelType w:val="hybridMultilevel"/>
    <w:tmpl w:val="57CE0E02"/>
    <w:lvl w:ilvl="0" w:tplc="95323206">
      <w:start w:val="1"/>
      <w:numFmt w:val="bullet"/>
      <w:lvlText w:val="-"/>
      <w:lvlJc w:val="left"/>
      <w:pPr>
        <w:ind w:left="1068" w:hanging="360"/>
      </w:pPr>
      <w:rPr>
        <w:rFonts w:ascii="Calibri" w:eastAsia="Times New Roman" w:hAnsi="Calibri"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cs="Wingdings" w:hint="default"/>
      </w:rPr>
    </w:lvl>
    <w:lvl w:ilvl="3" w:tplc="2C0A0001" w:tentative="1">
      <w:start w:val="1"/>
      <w:numFmt w:val="bullet"/>
      <w:lvlText w:val=""/>
      <w:lvlJc w:val="left"/>
      <w:pPr>
        <w:ind w:left="3228" w:hanging="360"/>
      </w:pPr>
      <w:rPr>
        <w:rFonts w:ascii="Symbol" w:hAnsi="Symbol" w:cs="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cs="Wingdings" w:hint="default"/>
      </w:rPr>
    </w:lvl>
    <w:lvl w:ilvl="6" w:tplc="2C0A0001" w:tentative="1">
      <w:start w:val="1"/>
      <w:numFmt w:val="bullet"/>
      <w:lvlText w:val=""/>
      <w:lvlJc w:val="left"/>
      <w:pPr>
        <w:ind w:left="5388" w:hanging="360"/>
      </w:pPr>
      <w:rPr>
        <w:rFonts w:ascii="Symbol" w:hAnsi="Symbol" w:cs="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cs="Wingdings" w:hint="default"/>
      </w:rPr>
    </w:lvl>
  </w:abstractNum>
  <w:abstractNum w:abstractNumId="22">
    <w:nsid w:val="3A422CE7"/>
    <w:multiLevelType w:val="hybridMultilevel"/>
    <w:tmpl w:val="FFFFFFFF"/>
    <w:lvl w:ilvl="0" w:tplc="84E4A5C6">
      <w:start w:val="1"/>
      <w:numFmt w:val="bullet"/>
      <w:lvlText w:val=""/>
      <w:lvlJc w:val="left"/>
      <w:pPr>
        <w:ind w:left="720" w:hanging="360"/>
      </w:pPr>
      <w:rPr>
        <w:rFonts w:ascii="Symbol" w:hAnsi="Symbol" w:cs="Symbol" w:hint="default"/>
      </w:rPr>
    </w:lvl>
    <w:lvl w:ilvl="1" w:tplc="44FAA9CC">
      <w:start w:val="1"/>
      <w:numFmt w:val="bullet"/>
      <w:lvlText w:val="o"/>
      <w:lvlJc w:val="left"/>
      <w:pPr>
        <w:ind w:left="1440" w:hanging="360"/>
      </w:pPr>
      <w:rPr>
        <w:rFonts w:ascii="Courier New" w:hAnsi="Courier New" w:cs="Courier New" w:hint="default"/>
      </w:rPr>
    </w:lvl>
    <w:lvl w:ilvl="2" w:tplc="9CF6207C">
      <w:start w:val="1"/>
      <w:numFmt w:val="bullet"/>
      <w:lvlText w:val=""/>
      <w:lvlJc w:val="left"/>
      <w:pPr>
        <w:ind w:left="2160" w:hanging="360"/>
      </w:pPr>
      <w:rPr>
        <w:rFonts w:ascii="Wingdings" w:hAnsi="Wingdings" w:cs="Wingdings" w:hint="default"/>
      </w:rPr>
    </w:lvl>
    <w:lvl w:ilvl="3" w:tplc="9E6C1BDA">
      <w:start w:val="1"/>
      <w:numFmt w:val="bullet"/>
      <w:lvlText w:val=""/>
      <w:lvlJc w:val="left"/>
      <w:pPr>
        <w:ind w:left="2880" w:hanging="360"/>
      </w:pPr>
      <w:rPr>
        <w:rFonts w:ascii="Symbol" w:hAnsi="Symbol" w:cs="Symbol" w:hint="default"/>
      </w:rPr>
    </w:lvl>
    <w:lvl w:ilvl="4" w:tplc="E77AB730">
      <w:start w:val="1"/>
      <w:numFmt w:val="bullet"/>
      <w:lvlText w:val="o"/>
      <w:lvlJc w:val="left"/>
      <w:pPr>
        <w:ind w:left="3600" w:hanging="360"/>
      </w:pPr>
      <w:rPr>
        <w:rFonts w:ascii="Courier New" w:hAnsi="Courier New" w:cs="Courier New" w:hint="default"/>
      </w:rPr>
    </w:lvl>
    <w:lvl w:ilvl="5" w:tplc="582E5892">
      <w:start w:val="1"/>
      <w:numFmt w:val="bullet"/>
      <w:lvlText w:val=""/>
      <w:lvlJc w:val="left"/>
      <w:pPr>
        <w:ind w:left="4320" w:hanging="360"/>
      </w:pPr>
      <w:rPr>
        <w:rFonts w:ascii="Wingdings" w:hAnsi="Wingdings" w:cs="Wingdings" w:hint="default"/>
      </w:rPr>
    </w:lvl>
    <w:lvl w:ilvl="6" w:tplc="5C523F78">
      <w:start w:val="1"/>
      <w:numFmt w:val="bullet"/>
      <w:lvlText w:val=""/>
      <w:lvlJc w:val="left"/>
      <w:pPr>
        <w:ind w:left="5040" w:hanging="360"/>
      </w:pPr>
      <w:rPr>
        <w:rFonts w:ascii="Symbol" w:hAnsi="Symbol" w:cs="Symbol" w:hint="default"/>
      </w:rPr>
    </w:lvl>
    <w:lvl w:ilvl="7" w:tplc="3176E348">
      <w:start w:val="1"/>
      <w:numFmt w:val="bullet"/>
      <w:lvlText w:val="o"/>
      <w:lvlJc w:val="left"/>
      <w:pPr>
        <w:ind w:left="5760" w:hanging="360"/>
      </w:pPr>
      <w:rPr>
        <w:rFonts w:ascii="Courier New" w:hAnsi="Courier New" w:cs="Courier New" w:hint="default"/>
      </w:rPr>
    </w:lvl>
    <w:lvl w:ilvl="8" w:tplc="BB6E2526">
      <w:start w:val="1"/>
      <w:numFmt w:val="bullet"/>
      <w:lvlText w:val=""/>
      <w:lvlJc w:val="left"/>
      <w:pPr>
        <w:ind w:left="6480" w:hanging="360"/>
      </w:pPr>
      <w:rPr>
        <w:rFonts w:ascii="Wingdings" w:hAnsi="Wingdings" w:cs="Wingdings" w:hint="default"/>
      </w:rPr>
    </w:lvl>
  </w:abstractNum>
  <w:abstractNum w:abstractNumId="23">
    <w:nsid w:val="3B014F1E"/>
    <w:multiLevelType w:val="hybridMultilevel"/>
    <w:tmpl w:val="F0A82022"/>
    <w:lvl w:ilvl="0" w:tplc="2C0A0001">
      <w:start w:val="1"/>
      <w:numFmt w:val="bullet"/>
      <w:lvlText w:val=""/>
      <w:lvlJc w:val="left"/>
      <w:pPr>
        <w:ind w:left="1070" w:hanging="360"/>
      </w:pPr>
      <w:rPr>
        <w:rFonts w:ascii="Symbol" w:hAnsi="Symbol" w:cs="Symbol" w:hint="default"/>
      </w:rPr>
    </w:lvl>
    <w:lvl w:ilvl="1" w:tplc="2C0A0003" w:tentative="1">
      <w:start w:val="1"/>
      <w:numFmt w:val="bullet"/>
      <w:lvlText w:val="o"/>
      <w:lvlJc w:val="left"/>
      <w:pPr>
        <w:ind w:left="1790" w:hanging="360"/>
      </w:pPr>
      <w:rPr>
        <w:rFonts w:ascii="Courier New" w:hAnsi="Courier New" w:cs="Courier New" w:hint="default"/>
      </w:rPr>
    </w:lvl>
    <w:lvl w:ilvl="2" w:tplc="2C0A0005" w:tentative="1">
      <w:start w:val="1"/>
      <w:numFmt w:val="bullet"/>
      <w:lvlText w:val=""/>
      <w:lvlJc w:val="left"/>
      <w:pPr>
        <w:ind w:left="2510" w:hanging="360"/>
      </w:pPr>
      <w:rPr>
        <w:rFonts w:ascii="Wingdings" w:hAnsi="Wingdings" w:cs="Wingdings" w:hint="default"/>
      </w:rPr>
    </w:lvl>
    <w:lvl w:ilvl="3" w:tplc="2C0A0001" w:tentative="1">
      <w:start w:val="1"/>
      <w:numFmt w:val="bullet"/>
      <w:lvlText w:val=""/>
      <w:lvlJc w:val="left"/>
      <w:pPr>
        <w:ind w:left="3230" w:hanging="360"/>
      </w:pPr>
      <w:rPr>
        <w:rFonts w:ascii="Symbol" w:hAnsi="Symbol" w:cs="Symbol" w:hint="default"/>
      </w:rPr>
    </w:lvl>
    <w:lvl w:ilvl="4" w:tplc="2C0A0003" w:tentative="1">
      <w:start w:val="1"/>
      <w:numFmt w:val="bullet"/>
      <w:lvlText w:val="o"/>
      <w:lvlJc w:val="left"/>
      <w:pPr>
        <w:ind w:left="3950" w:hanging="360"/>
      </w:pPr>
      <w:rPr>
        <w:rFonts w:ascii="Courier New" w:hAnsi="Courier New" w:cs="Courier New" w:hint="default"/>
      </w:rPr>
    </w:lvl>
    <w:lvl w:ilvl="5" w:tplc="2C0A0005" w:tentative="1">
      <w:start w:val="1"/>
      <w:numFmt w:val="bullet"/>
      <w:lvlText w:val=""/>
      <w:lvlJc w:val="left"/>
      <w:pPr>
        <w:ind w:left="4670" w:hanging="360"/>
      </w:pPr>
      <w:rPr>
        <w:rFonts w:ascii="Wingdings" w:hAnsi="Wingdings" w:cs="Wingdings" w:hint="default"/>
      </w:rPr>
    </w:lvl>
    <w:lvl w:ilvl="6" w:tplc="2C0A0001" w:tentative="1">
      <w:start w:val="1"/>
      <w:numFmt w:val="bullet"/>
      <w:lvlText w:val=""/>
      <w:lvlJc w:val="left"/>
      <w:pPr>
        <w:ind w:left="5390" w:hanging="360"/>
      </w:pPr>
      <w:rPr>
        <w:rFonts w:ascii="Symbol" w:hAnsi="Symbol" w:cs="Symbol" w:hint="default"/>
      </w:rPr>
    </w:lvl>
    <w:lvl w:ilvl="7" w:tplc="2C0A0003" w:tentative="1">
      <w:start w:val="1"/>
      <w:numFmt w:val="bullet"/>
      <w:lvlText w:val="o"/>
      <w:lvlJc w:val="left"/>
      <w:pPr>
        <w:ind w:left="6110" w:hanging="360"/>
      </w:pPr>
      <w:rPr>
        <w:rFonts w:ascii="Courier New" w:hAnsi="Courier New" w:cs="Courier New" w:hint="default"/>
      </w:rPr>
    </w:lvl>
    <w:lvl w:ilvl="8" w:tplc="2C0A0005" w:tentative="1">
      <w:start w:val="1"/>
      <w:numFmt w:val="bullet"/>
      <w:lvlText w:val=""/>
      <w:lvlJc w:val="left"/>
      <w:pPr>
        <w:ind w:left="6830" w:hanging="360"/>
      </w:pPr>
      <w:rPr>
        <w:rFonts w:ascii="Wingdings" w:hAnsi="Wingdings" w:cs="Wingdings" w:hint="default"/>
      </w:rPr>
    </w:lvl>
  </w:abstractNum>
  <w:abstractNum w:abstractNumId="24">
    <w:nsid w:val="3D6C0810"/>
    <w:multiLevelType w:val="hybridMultilevel"/>
    <w:tmpl w:val="E5D8493A"/>
    <w:lvl w:ilvl="0" w:tplc="2C0A0017">
      <w:start w:val="1"/>
      <w:numFmt w:val="lowerLetter"/>
      <w:lvlText w:val="%1)"/>
      <w:lvlJc w:val="left"/>
      <w:pPr>
        <w:tabs>
          <w:tab w:val="num" w:pos="720"/>
        </w:tabs>
        <w:ind w:left="720" w:hanging="360"/>
      </w:pPr>
    </w:lvl>
    <w:lvl w:ilvl="1" w:tplc="2C0A0019" w:tentative="1">
      <w:start w:val="1"/>
      <w:numFmt w:val="lowerLetter"/>
      <w:lvlText w:val="%2."/>
      <w:lvlJc w:val="left"/>
      <w:pPr>
        <w:tabs>
          <w:tab w:val="num" w:pos="1440"/>
        </w:tabs>
        <w:ind w:left="1440" w:hanging="360"/>
      </w:p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25">
    <w:nsid w:val="3DDB3577"/>
    <w:multiLevelType w:val="hybridMultilevel"/>
    <w:tmpl w:val="6F046EE4"/>
    <w:lvl w:ilvl="0" w:tplc="0409000F">
      <w:start w:val="1"/>
      <w:numFmt w:val="decimal"/>
      <w:lvlText w:val="%1."/>
      <w:lvlJc w:val="left"/>
      <w:pPr>
        <w:ind w:left="1600" w:hanging="360"/>
      </w:pPr>
    </w:lvl>
    <w:lvl w:ilvl="1" w:tplc="04090019">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26">
    <w:nsid w:val="3E0A4DFC"/>
    <w:multiLevelType w:val="hybridMultilevel"/>
    <w:tmpl w:val="2514CA4A"/>
    <w:lvl w:ilvl="0" w:tplc="2C0A0017">
      <w:start w:val="1"/>
      <w:numFmt w:val="lowerLetter"/>
      <w:lvlText w:val="%1)"/>
      <w:lvlJc w:val="left"/>
      <w:pPr>
        <w:tabs>
          <w:tab w:val="num" w:pos="720"/>
        </w:tabs>
        <w:ind w:left="720" w:hanging="360"/>
      </w:pPr>
    </w:lvl>
    <w:lvl w:ilvl="1" w:tplc="2C0A0019" w:tentative="1">
      <w:start w:val="1"/>
      <w:numFmt w:val="lowerLetter"/>
      <w:lvlText w:val="%2."/>
      <w:lvlJc w:val="left"/>
      <w:pPr>
        <w:tabs>
          <w:tab w:val="num" w:pos="1440"/>
        </w:tabs>
        <w:ind w:left="1440" w:hanging="360"/>
      </w:p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27">
    <w:nsid w:val="40F961A5"/>
    <w:multiLevelType w:val="multilevel"/>
    <w:tmpl w:val="6DA00C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410812D7"/>
    <w:multiLevelType w:val="hybridMultilevel"/>
    <w:tmpl w:val="7354C9FC"/>
    <w:lvl w:ilvl="0" w:tplc="633ED950">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45F61F15"/>
    <w:multiLevelType w:val="multilevel"/>
    <w:tmpl w:val="2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46D3433E"/>
    <w:multiLevelType w:val="multilevel"/>
    <w:tmpl w:val="6DA00C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4A0A1B1B"/>
    <w:multiLevelType w:val="hybridMultilevel"/>
    <w:tmpl w:val="4F0840F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nsid w:val="4B401803"/>
    <w:multiLevelType w:val="multilevel"/>
    <w:tmpl w:val="6DA00C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4D4F2396"/>
    <w:multiLevelType w:val="hybridMultilevel"/>
    <w:tmpl w:val="FFFFFFFF"/>
    <w:lvl w:ilvl="0" w:tplc="EC40D6D6">
      <w:start w:val="1"/>
      <w:numFmt w:val="bullet"/>
      <w:lvlText w:val=""/>
      <w:lvlJc w:val="left"/>
      <w:pPr>
        <w:ind w:left="720" w:hanging="360"/>
      </w:pPr>
      <w:rPr>
        <w:rFonts w:ascii="Symbol" w:hAnsi="Symbol" w:cs="Symbol" w:hint="default"/>
      </w:rPr>
    </w:lvl>
    <w:lvl w:ilvl="1" w:tplc="8DFA4FBA">
      <w:start w:val="1"/>
      <w:numFmt w:val="bullet"/>
      <w:lvlText w:val="o"/>
      <w:lvlJc w:val="left"/>
      <w:pPr>
        <w:ind w:left="1440" w:hanging="360"/>
      </w:pPr>
      <w:rPr>
        <w:rFonts w:ascii="Courier New" w:hAnsi="Courier New" w:cs="Courier New" w:hint="default"/>
      </w:rPr>
    </w:lvl>
    <w:lvl w:ilvl="2" w:tplc="F02456D4">
      <w:start w:val="1"/>
      <w:numFmt w:val="bullet"/>
      <w:lvlText w:val=""/>
      <w:lvlJc w:val="left"/>
      <w:pPr>
        <w:ind w:left="2160" w:hanging="360"/>
      </w:pPr>
      <w:rPr>
        <w:rFonts w:ascii="Wingdings" w:hAnsi="Wingdings" w:cs="Wingdings" w:hint="default"/>
      </w:rPr>
    </w:lvl>
    <w:lvl w:ilvl="3" w:tplc="68867CAC">
      <w:start w:val="1"/>
      <w:numFmt w:val="bullet"/>
      <w:lvlText w:val=""/>
      <w:lvlJc w:val="left"/>
      <w:pPr>
        <w:ind w:left="2880" w:hanging="360"/>
      </w:pPr>
      <w:rPr>
        <w:rFonts w:ascii="Symbol" w:hAnsi="Symbol" w:cs="Symbol" w:hint="default"/>
      </w:rPr>
    </w:lvl>
    <w:lvl w:ilvl="4" w:tplc="734E093C">
      <w:start w:val="1"/>
      <w:numFmt w:val="bullet"/>
      <w:lvlText w:val="o"/>
      <w:lvlJc w:val="left"/>
      <w:pPr>
        <w:ind w:left="3600" w:hanging="360"/>
      </w:pPr>
      <w:rPr>
        <w:rFonts w:ascii="Courier New" w:hAnsi="Courier New" w:cs="Courier New" w:hint="default"/>
      </w:rPr>
    </w:lvl>
    <w:lvl w:ilvl="5" w:tplc="AEBCD834">
      <w:start w:val="1"/>
      <w:numFmt w:val="bullet"/>
      <w:lvlText w:val=""/>
      <w:lvlJc w:val="left"/>
      <w:pPr>
        <w:ind w:left="4320" w:hanging="360"/>
      </w:pPr>
      <w:rPr>
        <w:rFonts w:ascii="Wingdings" w:hAnsi="Wingdings" w:cs="Wingdings" w:hint="default"/>
      </w:rPr>
    </w:lvl>
    <w:lvl w:ilvl="6" w:tplc="E012CC38">
      <w:start w:val="1"/>
      <w:numFmt w:val="bullet"/>
      <w:lvlText w:val=""/>
      <w:lvlJc w:val="left"/>
      <w:pPr>
        <w:ind w:left="5040" w:hanging="360"/>
      </w:pPr>
      <w:rPr>
        <w:rFonts w:ascii="Symbol" w:hAnsi="Symbol" w:cs="Symbol" w:hint="default"/>
      </w:rPr>
    </w:lvl>
    <w:lvl w:ilvl="7" w:tplc="32CC33A0">
      <w:start w:val="1"/>
      <w:numFmt w:val="bullet"/>
      <w:lvlText w:val="o"/>
      <w:lvlJc w:val="left"/>
      <w:pPr>
        <w:ind w:left="5760" w:hanging="360"/>
      </w:pPr>
      <w:rPr>
        <w:rFonts w:ascii="Courier New" w:hAnsi="Courier New" w:cs="Courier New" w:hint="default"/>
      </w:rPr>
    </w:lvl>
    <w:lvl w:ilvl="8" w:tplc="C86667CE">
      <w:start w:val="1"/>
      <w:numFmt w:val="bullet"/>
      <w:lvlText w:val=""/>
      <w:lvlJc w:val="left"/>
      <w:pPr>
        <w:ind w:left="6480" w:hanging="360"/>
      </w:pPr>
      <w:rPr>
        <w:rFonts w:ascii="Wingdings" w:hAnsi="Wingdings" w:cs="Wingdings" w:hint="default"/>
      </w:rPr>
    </w:lvl>
  </w:abstractNum>
  <w:abstractNum w:abstractNumId="34">
    <w:nsid w:val="4F786CA5"/>
    <w:multiLevelType w:val="multilevel"/>
    <w:tmpl w:val="6DA00C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504F3B87"/>
    <w:multiLevelType w:val="hybridMultilevel"/>
    <w:tmpl w:val="7BFA8736"/>
    <w:lvl w:ilvl="0" w:tplc="2C0A000B">
      <w:start w:val="1"/>
      <w:numFmt w:val="bullet"/>
      <w:lvlText w:val=""/>
      <w:lvlJc w:val="left"/>
      <w:pPr>
        <w:ind w:left="1428" w:hanging="360"/>
      </w:pPr>
      <w:rPr>
        <w:rFonts w:ascii="Wingdings" w:hAnsi="Wingdings" w:cs="Wingdings"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cs="Wingdings" w:hint="default"/>
      </w:rPr>
    </w:lvl>
    <w:lvl w:ilvl="3" w:tplc="2C0A0001" w:tentative="1">
      <w:start w:val="1"/>
      <w:numFmt w:val="bullet"/>
      <w:lvlText w:val=""/>
      <w:lvlJc w:val="left"/>
      <w:pPr>
        <w:ind w:left="3588" w:hanging="360"/>
      </w:pPr>
      <w:rPr>
        <w:rFonts w:ascii="Symbol" w:hAnsi="Symbol" w:cs="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cs="Wingdings" w:hint="default"/>
      </w:rPr>
    </w:lvl>
    <w:lvl w:ilvl="6" w:tplc="2C0A0001" w:tentative="1">
      <w:start w:val="1"/>
      <w:numFmt w:val="bullet"/>
      <w:lvlText w:val=""/>
      <w:lvlJc w:val="left"/>
      <w:pPr>
        <w:ind w:left="5748" w:hanging="360"/>
      </w:pPr>
      <w:rPr>
        <w:rFonts w:ascii="Symbol" w:hAnsi="Symbol" w:cs="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cs="Wingdings" w:hint="default"/>
      </w:rPr>
    </w:lvl>
  </w:abstractNum>
  <w:abstractNum w:abstractNumId="36">
    <w:nsid w:val="518069DB"/>
    <w:multiLevelType w:val="hybridMultilevel"/>
    <w:tmpl w:val="82F69926"/>
    <w:lvl w:ilvl="0" w:tplc="A874E3C0">
      <w:start w:val="16"/>
      <w:numFmt w:val="bullet"/>
      <w:lvlText w:val="-"/>
      <w:lvlJc w:val="left"/>
      <w:pPr>
        <w:ind w:left="720" w:hanging="360"/>
      </w:pPr>
      <w:rPr>
        <w:rFonts w:ascii="Calibri" w:eastAsia="Times New Roman"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37">
    <w:nsid w:val="54CB377A"/>
    <w:multiLevelType w:val="multilevel"/>
    <w:tmpl w:val="6DA00C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57731347"/>
    <w:multiLevelType w:val="hybridMultilevel"/>
    <w:tmpl w:val="FFFFFFFF"/>
    <w:lvl w:ilvl="0" w:tplc="909E9C28">
      <w:start w:val="1"/>
      <w:numFmt w:val="bullet"/>
      <w:lvlText w:val=""/>
      <w:lvlJc w:val="left"/>
      <w:pPr>
        <w:ind w:left="720" w:hanging="360"/>
      </w:pPr>
      <w:rPr>
        <w:rFonts w:ascii="Symbol" w:hAnsi="Symbol" w:cs="Symbol" w:hint="default"/>
      </w:rPr>
    </w:lvl>
    <w:lvl w:ilvl="1" w:tplc="4E1848A8">
      <w:start w:val="1"/>
      <w:numFmt w:val="bullet"/>
      <w:lvlText w:val="o"/>
      <w:lvlJc w:val="left"/>
      <w:pPr>
        <w:ind w:left="1440" w:hanging="360"/>
      </w:pPr>
      <w:rPr>
        <w:rFonts w:ascii="Courier New" w:hAnsi="Courier New" w:cs="Courier New" w:hint="default"/>
      </w:rPr>
    </w:lvl>
    <w:lvl w:ilvl="2" w:tplc="EBE2FCF6">
      <w:start w:val="1"/>
      <w:numFmt w:val="bullet"/>
      <w:lvlText w:val=""/>
      <w:lvlJc w:val="left"/>
      <w:pPr>
        <w:ind w:left="2160" w:hanging="360"/>
      </w:pPr>
      <w:rPr>
        <w:rFonts w:ascii="Wingdings" w:hAnsi="Wingdings" w:cs="Wingdings" w:hint="default"/>
      </w:rPr>
    </w:lvl>
    <w:lvl w:ilvl="3" w:tplc="3236CB14">
      <w:start w:val="1"/>
      <w:numFmt w:val="bullet"/>
      <w:lvlText w:val=""/>
      <w:lvlJc w:val="left"/>
      <w:pPr>
        <w:ind w:left="2880" w:hanging="360"/>
      </w:pPr>
      <w:rPr>
        <w:rFonts w:ascii="Symbol" w:hAnsi="Symbol" w:cs="Symbol" w:hint="default"/>
      </w:rPr>
    </w:lvl>
    <w:lvl w:ilvl="4" w:tplc="4A200EF8">
      <w:start w:val="1"/>
      <w:numFmt w:val="bullet"/>
      <w:lvlText w:val="o"/>
      <w:lvlJc w:val="left"/>
      <w:pPr>
        <w:ind w:left="3600" w:hanging="360"/>
      </w:pPr>
      <w:rPr>
        <w:rFonts w:ascii="Courier New" w:hAnsi="Courier New" w:cs="Courier New" w:hint="default"/>
      </w:rPr>
    </w:lvl>
    <w:lvl w:ilvl="5" w:tplc="8A7C2866">
      <w:start w:val="1"/>
      <w:numFmt w:val="bullet"/>
      <w:lvlText w:val=""/>
      <w:lvlJc w:val="left"/>
      <w:pPr>
        <w:ind w:left="4320" w:hanging="360"/>
      </w:pPr>
      <w:rPr>
        <w:rFonts w:ascii="Wingdings" w:hAnsi="Wingdings" w:cs="Wingdings" w:hint="default"/>
      </w:rPr>
    </w:lvl>
    <w:lvl w:ilvl="6" w:tplc="2D241F22">
      <w:start w:val="1"/>
      <w:numFmt w:val="bullet"/>
      <w:lvlText w:val=""/>
      <w:lvlJc w:val="left"/>
      <w:pPr>
        <w:ind w:left="5040" w:hanging="360"/>
      </w:pPr>
      <w:rPr>
        <w:rFonts w:ascii="Symbol" w:hAnsi="Symbol" w:cs="Symbol" w:hint="default"/>
      </w:rPr>
    </w:lvl>
    <w:lvl w:ilvl="7" w:tplc="A34645CC">
      <w:start w:val="1"/>
      <w:numFmt w:val="bullet"/>
      <w:lvlText w:val="o"/>
      <w:lvlJc w:val="left"/>
      <w:pPr>
        <w:ind w:left="5760" w:hanging="360"/>
      </w:pPr>
      <w:rPr>
        <w:rFonts w:ascii="Courier New" w:hAnsi="Courier New" w:cs="Courier New" w:hint="default"/>
      </w:rPr>
    </w:lvl>
    <w:lvl w:ilvl="8" w:tplc="0E1A5F40">
      <w:start w:val="1"/>
      <w:numFmt w:val="bullet"/>
      <w:lvlText w:val=""/>
      <w:lvlJc w:val="left"/>
      <w:pPr>
        <w:ind w:left="6480" w:hanging="360"/>
      </w:pPr>
      <w:rPr>
        <w:rFonts w:ascii="Wingdings" w:hAnsi="Wingdings" w:cs="Wingdings" w:hint="default"/>
      </w:rPr>
    </w:lvl>
  </w:abstractNum>
  <w:abstractNum w:abstractNumId="39">
    <w:nsid w:val="57935B9D"/>
    <w:multiLevelType w:val="hybridMultilevel"/>
    <w:tmpl w:val="CEDC814C"/>
    <w:lvl w:ilvl="0" w:tplc="2C0A0001">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40">
    <w:nsid w:val="5A4B3DCB"/>
    <w:multiLevelType w:val="hybridMultilevel"/>
    <w:tmpl w:val="99FAB53C"/>
    <w:lvl w:ilvl="0" w:tplc="2C0A0017">
      <w:start w:val="1"/>
      <w:numFmt w:val="lowerLetter"/>
      <w:lvlText w:val="%1)"/>
      <w:lvlJc w:val="left"/>
      <w:pPr>
        <w:tabs>
          <w:tab w:val="num" w:pos="720"/>
        </w:tabs>
        <w:ind w:left="720" w:hanging="360"/>
      </w:pPr>
    </w:lvl>
    <w:lvl w:ilvl="1" w:tplc="2C0A0019" w:tentative="1">
      <w:start w:val="1"/>
      <w:numFmt w:val="lowerLetter"/>
      <w:lvlText w:val="%2."/>
      <w:lvlJc w:val="left"/>
      <w:pPr>
        <w:tabs>
          <w:tab w:val="num" w:pos="1440"/>
        </w:tabs>
        <w:ind w:left="1440" w:hanging="360"/>
      </w:p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41">
    <w:nsid w:val="5C7C5340"/>
    <w:multiLevelType w:val="hybridMultilevel"/>
    <w:tmpl w:val="FF8AD81A"/>
    <w:lvl w:ilvl="0" w:tplc="A054391C">
      <w:start w:val="1"/>
      <w:numFmt w:val="bullet"/>
      <w:lvlText w:val="-"/>
      <w:lvlJc w:val="left"/>
      <w:pPr>
        <w:ind w:left="720" w:hanging="360"/>
      </w:pPr>
      <w:rPr>
        <w:rFonts w:ascii="Calibri" w:eastAsia="Times New Roman"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42">
    <w:nsid w:val="5D1C47EA"/>
    <w:multiLevelType w:val="multilevel"/>
    <w:tmpl w:val="E5D849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D513614"/>
    <w:multiLevelType w:val="hybridMultilevel"/>
    <w:tmpl w:val="D86E95BE"/>
    <w:lvl w:ilvl="0" w:tplc="2C0A0001">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44">
    <w:nsid w:val="5FAA56A7"/>
    <w:multiLevelType w:val="multilevel"/>
    <w:tmpl w:val="E78EC20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682772AA"/>
    <w:multiLevelType w:val="hybridMultilevel"/>
    <w:tmpl w:val="82E05E80"/>
    <w:lvl w:ilvl="0" w:tplc="A874E3C0">
      <w:start w:val="16"/>
      <w:numFmt w:val="bullet"/>
      <w:lvlText w:val="-"/>
      <w:lvlJc w:val="left"/>
      <w:pPr>
        <w:ind w:left="720" w:hanging="360"/>
      </w:pPr>
      <w:rPr>
        <w:rFonts w:ascii="Calibri" w:eastAsia="Times New Roman"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46">
    <w:nsid w:val="69DC7D34"/>
    <w:multiLevelType w:val="hybridMultilevel"/>
    <w:tmpl w:val="1A70BD30"/>
    <w:lvl w:ilvl="0" w:tplc="2C0A000F">
      <w:start w:val="1"/>
      <w:numFmt w:val="decimal"/>
      <w:lvlText w:val="%1."/>
      <w:lvlJc w:val="left"/>
      <w:pPr>
        <w:tabs>
          <w:tab w:val="num" w:pos="855"/>
        </w:tabs>
        <w:ind w:left="855" w:hanging="360"/>
      </w:pPr>
    </w:lvl>
    <w:lvl w:ilvl="1" w:tplc="2C0A0019" w:tentative="1">
      <w:start w:val="1"/>
      <w:numFmt w:val="lowerLetter"/>
      <w:lvlText w:val="%2."/>
      <w:lvlJc w:val="left"/>
      <w:pPr>
        <w:tabs>
          <w:tab w:val="num" w:pos="1575"/>
        </w:tabs>
        <w:ind w:left="1575" w:hanging="360"/>
      </w:pPr>
    </w:lvl>
    <w:lvl w:ilvl="2" w:tplc="2C0A001B" w:tentative="1">
      <w:start w:val="1"/>
      <w:numFmt w:val="lowerRoman"/>
      <w:lvlText w:val="%3."/>
      <w:lvlJc w:val="right"/>
      <w:pPr>
        <w:tabs>
          <w:tab w:val="num" w:pos="2295"/>
        </w:tabs>
        <w:ind w:left="2295" w:hanging="180"/>
      </w:pPr>
    </w:lvl>
    <w:lvl w:ilvl="3" w:tplc="2C0A000F" w:tentative="1">
      <w:start w:val="1"/>
      <w:numFmt w:val="decimal"/>
      <w:lvlText w:val="%4."/>
      <w:lvlJc w:val="left"/>
      <w:pPr>
        <w:tabs>
          <w:tab w:val="num" w:pos="3015"/>
        </w:tabs>
        <w:ind w:left="3015" w:hanging="360"/>
      </w:pPr>
    </w:lvl>
    <w:lvl w:ilvl="4" w:tplc="2C0A0019" w:tentative="1">
      <w:start w:val="1"/>
      <w:numFmt w:val="lowerLetter"/>
      <w:lvlText w:val="%5."/>
      <w:lvlJc w:val="left"/>
      <w:pPr>
        <w:tabs>
          <w:tab w:val="num" w:pos="3735"/>
        </w:tabs>
        <w:ind w:left="3735" w:hanging="360"/>
      </w:pPr>
    </w:lvl>
    <w:lvl w:ilvl="5" w:tplc="2C0A001B" w:tentative="1">
      <w:start w:val="1"/>
      <w:numFmt w:val="lowerRoman"/>
      <w:lvlText w:val="%6."/>
      <w:lvlJc w:val="right"/>
      <w:pPr>
        <w:tabs>
          <w:tab w:val="num" w:pos="4455"/>
        </w:tabs>
        <w:ind w:left="4455" w:hanging="180"/>
      </w:pPr>
    </w:lvl>
    <w:lvl w:ilvl="6" w:tplc="2C0A000F" w:tentative="1">
      <w:start w:val="1"/>
      <w:numFmt w:val="decimal"/>
      <w:lvlText w:val="%7."/>
      <w:lvlJc w:val="left"/>
      <w:pPr>
        <w:tabs>
          <w:tab w:val="num" w:pos="5175"/>
        </w:tabs>
        <w:ind w:left="5175" w:hanging="360"/>
      </w:pPr>
    </w:lvl>
    <w:lvl w:ilvl="7" w:tplc="2C0A0019" w:tentative="1">
      <w:start w:val="1"/>
      <w:numFmt w:val="lowerLetter"/>
      <w:lvlText w:val="%8."/>
      <w:lvlJc w:val="left"/>
      <w:pPr>
        <w:tabs>
          <w:tab w:val="num" w:pos="5895"/>
        </w:tabs>
        <w:ind w:left="5895" w:hanging="360"/>
      </w:pPr>
    </w:lvl>
    <w:lvl w:ilvl="8" w:tplc="2C0A001B" w:tentative="1">
      <w:start w:val="1"/>
      <w:numFmt w:val="lowerRoman"/>
      <w:lvlText w:val="%9."/>
      <w:lvlJc w:val="right"/>
      <w:pPr>
        <w:tabs>
          <w:tab w:val="num" w:pos="6615"/>
        </w:tabs>
        <w:ind w:left="6615" w:hanging="180"/>
      </w:pPr>
    </w:lvl>
  </w:abstractNum>
  <w:abstractNum w:abstractNumId="47">
    <w:nsid w:val="6C2D43F3"/>
    <w:multiLevelType w:val="hybridMultilevel"/>
    <w:tmpl w:val="23387078"/>
    <w:lvl w:ilvl="0" w:tplc="A874E3C0">
      <w:start w:val="16"/>
      <w:numFmt w:val="bullet"/>
      <w:lvlText w:val="-"/>
      <w:lvlJc w:val="left"/>
      <w:pPr>
        <w:ind w:left="720" w:hanging="360"/>
      </w:pPr>
      <w:rPr>
        <w:rFonts w:ascii="Calibri" w:eastAsia="Times New Roman"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48">
    <w:nsid w:val="6C6B0107"/>
    <w:multiLevelType w:val="multilevel"/>
    <w:tmpl w:val="6DA00C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6FC47D0B"/>
    <w:multiLevelType w:val="multilevel"/>
    <w:tmpl w:val="2C82E1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71227F40"/>
    <w:multiLevelType w:val="multilevel"/>
    <w:tmpl w:val="2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nsid w:val="73223762"/>
    <w:multiLevelType w:val="multilevel"/>
    <w:tmpl w:val="21BC812C"/>
    <w:lvl w:ilvl="0">
      <w:start w:val="1"/>
      <w:numFmt w:val="lowerLetter"/>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8FB7B4F"/>
    <w:multiLevelType w:val="hybridMultilevel"/>
    <w:tmpl w:val="A822B6A6"/>
    <w:lvl w:ilvl="0" w:tplc="2C0A0001">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53">
    <w:nsid w:val="7D061509"/>
    <w:multiLevelType w:val="hybridMultilevel"/>
    <w:tmpl w:val="4D26412C"/>
    <w:lvl w:ilvl="0" w:tplc="A054391C">
      <w:start w:val="1"/>
      <w:numFmt w:val="bullet"/>
      <w:lvlText w:val="-"/>
      <w:lvlJc w:val="left"/>
      <w:pPr>
        <w:ind w:left="720" w:hanging="360"/>
      </w:pPr>
      <w:rPr>
        <w:rFonts w:ascii="Calibri" w:eastAsia="Times New Roman"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num w:numId="1">
    <w:abstractNumId w:val="38"/>
  </w:num>
  <w:num w:numId="2">
    <w:abstractNumId w:val="22"/>
  </w:num>
  <w:num w:numId="3">
    <w:abstractNumId w:val="33"/>
  </w:num>
  <w:num w:numId="4">
    <w:abstractNumId w:val="23"/>
  </w:num>
  <w:num w:numId="5">
    <w:abstractNumId w:val="1"/>
  </w:num>
  <w:num w:numId="6">
    <w:abstractNumId w:val="52"/>
  </w:num>
  <w:num w:numId="7">
    <w:abstractNumId w:val="39"/>
  </w:num>
  <w:num w:numId="8">
    <w:abstractNumId w:val="6"/>
  </w:num>
  <w:num w:numId="9">
    <w:abstractNumId w:val="9"/>
  </w:num>
  <w:num w:numId="10">
    <w:abstractNumId w:val="2"/>
  </w:num>
  <w:num w:numId="11">
    <w:abstractNumId w:val="35"/>
  </w:num>
  <w:num w:numId="12">
    <w:abstractNumId w:val="21"/>
  </w:num>
  <w:num w:numId="13">
    <w:abstractNumId w:val="15"/>
  </w:num>
  <w:num w:numId="14">
    <w:abstractNumId w:val="17"/>
  </w:num>
  <w:num w:numId="15">
    <w:abstractNumId w:val="13"/>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31"/>
  </w:num>
  <w:num w:numId="20">
    <w:abstractNumId w:val="25"/>
  </w:num>
  <w:num w:numId="21">
    <w:abstractNumId w:val="14"/>
  </w:num>
  <w:num w:numId="22">
    <w:abstractNumId w:val="41"/>
  </w:num>
  <w:num w:numId="23">
    <w:abstractNumId w:val="37"/>
  </w:num>
  <w:num w:numId="24">
    <w:abstractNumId w:val="45"/>
  </w:num>
  <w:num w:numId="25">
    <w:abstractNumId w:val="19"/>
  </w:num>
  <w:num w:numId="26">
    <w:abstractNumId w:val="16"/>
  </w:num>
  <w:num w:numId="27">
    <w:abstractNumId w:val="3"/>
  </w:num>
  <w:num w:numId="28">
    <w:abstractNumId w:val="36"/>
  </w:num>
  <w:num w:numId="29">
    <w:abstractNumId w:val="8"/>
  </w:num>
  <w:num w:numId="30">
    <w:abstractNumId w:val="43"/>
  </w:num>
  <w:num w:numId="31">
    <w:abstractNumId w:val="28"/>
  </w:num>
  <w:num w:numId="32">
    <w:abstractNumId w:val="53"/>
  </w:num>
  <w:num w:numId="33">
    <w:abstractNumId w:val="4"/>
  </w:num>
  <w:num w:numId="34">
    <w:abstractNumId w:val="49"/>
  </w:num>
  <w:num w:numId="35">
    <w:abstractNumId w:val="29"/>
  </w:num>
  <w:num w:numId="36">
    <w:abstractNumId w:val="50"/>
  </w:num>
  <w:num w:numId="37">
    <w:abstractNumId w:val="44"/>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42"/>
  </w:num>
  <w:num w:numId="43">
    <w:abstractNumId w:val="51"/>
  </w:num>
  <w:num w:numId="44">
    <w:abstractNumId w:val="34"/>
  </w:num>
  <w:num w:numId="45">
    <w:abstractNumId w:val="10"/>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27"/>
  </w:num>
  <w:num w:numId="49">
    <w:abstractNumId w:val="47"/>
  </w:num>
  <w:num w:numId="50">
    <w:abstractNumId w:val="7"/>
  </w:num>
  <w:num w:numId="51">
    <w:abstractNumId w:val="30"/>
  </w:num>
  <w:num w:numId="52">
    <w:abstractNumId w:val="48"/>
  </w:num>
  <w:num w:numId="53">
    <w:abstractNumId w:val="5"/>
  </w:num>
  <w:num w:numId="54">
    <w:abstractNumId w:val="32"/>
  </w:num>
  <w:num w:numId="55">
    <w:abstractNumId w:val="40"/>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7DB6"/>
    <w:rsid w:val="00024ADE"/>
    <w:rsid w:val="00045453"/>
    <w:rsid w:val="0005341E"/>
    <w:rsid w:val="00060A94"/>
    <w:rsid w:val="000676B2"/>
    <w:rsid w:val="00071EF7"/>
    <w:rsid w:val="00084FA7"/>
    <w:rsid w:val="000871EE"/>
    <w:rsid w:val="00092006"/>
    <w:rsid w:val="00095C09"/>
    <w:rsid w:val="00096E88"/>
    <w:rsid w:val="000B3D16"/>
    <w:rsid w:val="000C36FE"/>
    <w:rsid w:val="000C468E"/>
    <w:rsid w:val="000D701C"/>
    <w:rsid w:val="00116B57"/>
    <w:rsid w:val="00127F01"/>
    <w:rsid w:val="0017097C"/>
    <w:rsid w:val="00172020"/>
    <w:rsid w:val="00184577"/>
    <w:rsid w:val="00194662"/>
    <w:rsid w:val="001B5892"/>
    <w:rsid w:val="001C5539"/>
    <w:rsid w:val="001E46C1"/>
    <w:rsid w:val="001F4297"/>
    <w:rsid w:val="00200D80"/>
    <w:rsid w:val="00292B6D"/>
    <w:rsid w:val="002C244C"/>
    <w:rsid w:val="002E6B5D"/>
    <w:rsid w:val="002E6F00"/>
    <w:rsid w:val="00302FCF"/>
    <w:rsid w:val="00303B95"/>
    <w:rsid w:val="0030580F"/>
    <w:rsid w:val="003213BA"/>
    <w:rsid w:val="00360452"/>
    <w:rsid w:val="00375A6F"/>
    <w:rsid w:val="00380EBA"/>
    <w:rsid w:val="00382CE5"/>
    <w:rsid w:val="00386445"/>
    <w:rsid w:val="003A7DB6"/>
    <w:rsid w:val="003D56D2"/>
    <w:rsid w:val="00403C3A"/>
    <w:rsid w:val="00407B1B"/>
    <w:rsid w:val="00463701"/>
    <w:rsid w:val="00473E6D"/>
    <w:rsid w:val="004B03DE"/>
    <w:rsid w:val="004C61DF"/>
    <w:rsid w:val="004F4E17"/>
    <w:rsid w:val="00503DD9"/>
    <w:rsid w:val="00505B80"/>
    <w:rsid w:val="00526893"/>
    <w:rsid w:val="00527B22"/>
    <w:rsid w:val="005532A6"/>
    <w:rsid w:val="00560E3C"/>
    <w:rsid w:val="005728ED"/>
    <w:rsid w:val="00591D66"/>
    <w:rsid w:val="005BB2AD"/>
    <w:rsid w:val="00616200"/>
    <w:rsid w:val="00641630"/>
    <w:rsid w:val="006A1E9B"/>
    <w:rsid w:val="006D42E1"/>
    <w:rsid w:val="006D59A9"/>
    <w:rsid w:val="007115FA"/>
    <w:rsid w:val="00732B86"/>
    <w:rsid w:val="00751C67"/>
    <w:rsid w:val="00761513"/>
    <w:rsid w:val="00761FAB"/>
    <w:rsid w:val="007771C6"/>
    <w:rsid w:val="007C454B"/>
    <w:rsid w:val="007F429D"/>
    <w:rsid w:val="007F5AD1"/>
    <w:rsid w:val="00801C77"/>
    <w:rsid w:val="0082509A"/>
    <w:rsid w:val="00837D46"/>
    <w:rsid w:val="00880836"/>
    <w:rsid w:val="008906AC"/>
    <w:rsid w:val="008942EF"/>
    <w:rsid w:val="008B03EB"/>
    <w:rsid w:val="008E4511"/>
    <w:rsid w:val="008E460B"/>
    <w:rsid w:val="00916CD5"/>
    <w:rsid w:val="00933825"/>
    <w:rsid w:val="009400AA"/>
    <w:rsid w:val="0097117A"/>
    <w:rsid w:val="009742C4"/>
    <w:rsid w:val="0097582D"/>
    <w:rsid w:val="00976138"/>
    <w:rsid w:val="009B308A"/>
    <w:rsid w:val="009C02B0"/>
    <w:rsid w:val="009D2AC9"/>
    <w:rsid w:val="00A00C0E"/>
    <w:rsid w:val="00A11063"/>
    <w:rsid w:val="00A152D4"/>
    <w:rsid w:val="00A76DF3"/>
    <w:rsid w:val="00AC60E8"/>
    <w:rsid w:val="00AD6C0A"/>
    <w:rsid w:val="00AF41C3"/>
    <w:rsid w:val="00B12FB9"/>
    <w:rsid w:val="00B1350C"/>
    <w:rsid w:val="00B33366"/>
    <w:rsid w:val="00B37DA8"/>
    <w:rsid w:val="00B532E4"/>
    <w:rsid w:val="00B57F9B"/>
    <w:rsid w:val="00B87720"/>
    <w:rsid w:val="00B91FA3"/>
    <w:rsid w:val="00BA2E22"/>
    <w:rsid w:val="00BB7881"/>
    <w:rsid w:val="00BC150A"/>
    <w:rsid w:val="00C42160"/>
    <w:rsid w:val="00C44E79"/>
    <w:rsid w:val="00C91C9E"/>
    <w:rsid w:val="00CC60BC"/>
    <w:rsid w:val="00CD1A94"/>
    <w:rsid w:val="00CD6F2D"/>
    <w:rsid w:val="00CDF695"/>
    <w:rsid w:val="00CE096E"/>
    <w:rsid w:val="00CF0765"/>
    <w:rsid w:val="00CF1986"/>
    <w:rsid w:val="00CF2724"/>
    <w:rsid w:val="00D220FC"/>
    <w:rsid w:val="00D22685"/>
    <w:rsid w:val="00D3555C"/>
    <w:rsid w:val="00D668FD"/>
    <w:rsid w:val="00D76ED9"/>
    <w:rsid w:val="00D845B1"/>
    <w:rsid w:val="00D90525"/>
    <w:rsid w:val="00DA1A04"/>
    <w:rsid w:val="00DC470D"/>
    <w:rsid w:val="00DD5EB1"/>
    <w:rsid w:val="00DE033C"/>
    <w:rsid w:val="00E03EAF"/>
    <w:rsid w:val="00E0755C"/>
    <w:rsid w:val="00E312E1"/>
    <w:rsid w:val="00E40248"/>
    <w:rsid w:val="00E40A0F"/>
    <w:rsid w:val="00E45EEB"/>
    <w:rsid w:val="00E51F32"/>
    <w:rsid w:val="00E558C6"/>
    <w:rsid w:val="00E810B4"/>
    <w:rsid w:val="00E87328"/>
    <w:rsid w:val="00E94672"/>
    <w:rsid w:val="00EC1336"/>
    <w:rsid w:val="00F100C5"/>
    <w:rsid w:val="00F33414"/>
    <w:rsid w:val="00F429F6"/>
    <w:rsid w:val="00F737A1"/>
    <w:rsid w:val="00F8537F"/>
    <w:rsid w:val="00FE718D"/>
    <w:rsid w:val="00FF1317"/>
    <w:rsid w:val="029F63D2"/>
    <w:rsid w:val="03E72C6D"/>
    <w:rsid w:val="04D82836"/>
    <w:rsid w:val="05C645DE"/>
    <w:rsid w:val="065E764C"/>
    <w:rsid w:val="06CC69BF"/>
    <w:rsid w:val="0B953641"/>
    <w:rsid w:val="0F770FA7"/>
    <w:rsid w:val="1058AFAE"/>
    <w:rsid w:val="111510B0"/>
    <w:rsid w:val="11676868"/>
    <w:rsid w:val="12D0C13F"/>
    <w:rsid w:val="1310D706"/>
    <w:rsid w:val="13F99E87"/>
    <w:rsid w:val="14A00B68"/>
    <w:rsid w:val="14D590D9"/>
    <w:rsid w:val="1503E5B5"/>
    <w:rsid w:val="1586CB10"/>
    <w:rsid w:val="16804AF0"/>
    <w:rsid w:val="16B11561"/>
    <w:rsid w:val="1827AFBF"/>
    <w:rsid w:val="18CA884A"/>
    <w:rsid w:val="18DE5981"/>
    <w:rsid w:val="19008758"/>
    <w:rsid w:val="1949E8B8"/>
    <w:rsid w:val="199EAE25"/>
    <w:rsid w:val="1ACE1867"/>
    <w:rsid w:val="1DB31CB6"/>
    <w:rsid w:val="1DDEE613"/>
    <w:rsid w:val="20B6F57F"/>
    <w:rsid w:val="211ECE80"/>
    <w:rsid w:val="2169B6B1"/>
    <w:rsid w:val="24965322"/>
    <w:rsid w:val="25021788"/>
    <w:rsid w:val="25701D50"/>
    <w:rsid w:val="2573BAD3"/>
    <w:rsid w:val="283C4E7B"/>
    <w:rsid w:val="2961C0DC"/>
    <w:rsid w:val="2986C152"/>
    <w:rsid w:val="2A716066"/>
    <w:rsid w:val="2ACCAB79"/>
    <w:rsid w:val="2BAD244A"/>
    <w:rsid w:val="2BBF1BFF"/>
    <w:rsid w:val="2C038386"/>
    <w:rsid w:val="2CA8D86B"/>
    <w:rsid w:val="305A0C97"/>
    <w:rsid w:val="3070F4FE"/>
    <w:rsid w:val="30783055"/>
    <w:rsid w:val="312F35ED"/>
    <w:rsid w:val="31DCA19C"/>
    <w:rsid w:val="328C55A6"/>
    <w:rsid w:val="338813C4"/>
    <w:rsid w:val="347ECB14"/>
    <w:rsid w:val="34D53EE2"/>
    <w:rsid w:val="34E13231"/>
    <w:rsid w:val="360F4F8B"/>
    <w:rsid w:val="36341EBE"/>
    <w:rsid w:val="3698B887"/>
    <w:rsid w:val="38214385"/>
    <w:rsid w:val="3B22A66A"/>
    <w:rsid w:val="3B4D8117"/>
    <w:rsid w:val="3D7D0A83"/>
    <w:rsid w:val="3E508489"/>
    <w:rsid w:val="3F3B9DFA"/>
    <w:rsid w:val="40455171"/>
    <w:rsid w:val="4046B332"/>
    <w:rsid w:val="415ECDE6"/>
    <w:rsid w:val="430B5156"/>
    <w:rsid w:val="43B88C0B"/>
    <w:rsid w:val="441A2534"/>
    <w:rsid w:val="44B4607F"/>
    <w:rsid w:val="44B6DF22"/>
    <w:rsid w:val="44C6D1D7"/>
    <w:rsid w:val="4573ECA0"/>
    <w:rsid w:val="46AFD413"/>
    <w:rsid w:val="47011C4F"/>
    <w:rsid w:val="4E05773A"/>
    <w:rsid w:val="4E387308"/>
    <w:rsid w:val="4FAB85DA"/>
    <w:rsid w:val="4FFE3A80"/>
    <w:rsid w:val="52A273BD"/>
    <w:rsid w:val="53BCDB3E"/>
    <w:rsid w:val="53DE3827"/>
    <w:rsid w:val="54B71E63"/>
    <w:rsid w:val="5528DD16"/>
    <w:rsid w:val="55B05D29"/>
    <w:rsid w:val="57BEAEE2"/>
    <w:rsid w:val="583124ED"/>
    <w:rsid w:val="583972C3"/>
    <w:rsid w:val="590A2CB3"/>
    <w:rsid w:val="5912C9E9"/>
    <w:rsid w:val="59705246"/>
    <w:rsid w:val="5B270041"/>
    <w:rsid w:val="5BAE7C3F"/>
    <w:rsid w:val="5CBE8152"/>
    <w:rsid w:val="5D18767A"/>
    <w:rsid w:val="5DD49FFC"/>
    <w:rsid w:val="5F12E2FF"/>
    <w:rsid w:val="6088E2CC"/>
    <w:rsid w:val="61A7138C"/>
    <w:rsid w:val="6249E48C"/>
    <w:rsid w:val="6274DD3A"/>
    <w:rsid w:val="638634BD"/>
    <w:rsid w:val="6416D6B7"/>
    <w:rsid w:val="6570FF4B"/>
    <w:rsid w:val="65749A6E"/>
    <w:rsid w:val="66B687A3"/>
    <w:rsid w:val="675EE22B"/>
    <w:rsid w:val="69036087"/>
    <w:rsid w:val="6AA8254A"/>
    <w:rsid w:val="6B5D719E"/>
    <w:rsid w:val="6C8A2A1A"/>
    <w:rsid w:val="6DDF9991"/>
    <w:rsid w:val="6EA7E359"/>
    <w:rsid w:val="6EC9E6FA"/>
    <w:rsid w:val="6FA23DF8"/>
    <w:rsid w:val="703CCB18"/>
    <w:rsid w:val="72778443"/>
    <w:rsid w:val="72C48096"/>
    <w:rsid w:val="73A22F01"/>
    <w:rsid w:val="751D83A0"/>
    <w:rsid w:val="76315FFE"/>
    <w:rsid w:val="7677032F"/>
    <w:rsid w:val="772169C1"/>
    <w:rsid w:val="77CFDE14"/>
    <w:rsid w:val="798CE938"/>
    <w:rsid w:val="7A1773C8"/>
    <w:rsid w:val="7B29C3BD"/>
    <w:rsid w:val="7BAE9FD5"/>
    <w:rsid w:val="7BC03E8A"/>
    <w:rsid w:val="7D2495F1"/>
    <w:rsid w:val="7E32BB92"/>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2EF"/>
    <w:pPr>
      <w:spacing w:after="200" w:line="276" w:lineRule="auto"/>
    </w:pPr>
    <w:rPr>
      <w:rFonts w:cs="Calibri"/>
      <w:lang w:eastAsia="en-US"/>
    </w:rPr>
  </w:style>
  <w:style w:type="paragraph" w:styleId="Heading1">
    <w:name w:val="heading 1"/>
    <w:basedOn w:val="Normal"/>
    <w:next w:val="BodyText"/>
    <w:link w:val="Heading1Char"/>
    <w:uiPriority w:val="99"/>
    <w:qFormat/>
    <w:rsid w:val="006A1E9B"/>
    <w:pPr>
      <w:keepNext/>
      <w:numPr>
        <w:numId w:val="16"/>
      </w:numPr>
      <w:suppressAutoHyphens/>
      <w:spacing w:before="240" w:after="120" w:line="240" w:lineRule="auto"/>
      <w:outlineLvl w:val="0"/>
    </w:pPr>
    <w:rPr>
      <w:rFonts w:ascii="Liberation Sans" w:eastAsia="Microsoft YaHei" w:hAnsi="Liberation Sans" w:cs="Liberation Sans"/>
      <w:b/>
      <w:bCs/>
      <w:sz w:val="36"/>
      <w:szCs w:val="36"/>
      <w:lang w:eastAsia="zh-CN"/>
    </w:rPr>
  </w:style>
  <w:style w:type="paragraph" w:styleId="Heading2">
    <w:name w:val="heading 2"/>
    <w:aliases w:val="level 2"/>
    <w:basedOn w:val="Normal"/>
    <w:next w:val="BodyText"/>
    <w:link w:val="Heading2Char"/>
    <w:uiPriority w:val="99"/>
    <w:qFormat/>
    <w:rsid w:val="006A1E9B"/>
    <w:pPr>
      <w:keepNext/>
      <w:numPr>
        <w:ilvl w:val="1"/>
        <w:numId w:val="16"/>
      </w:numPr>
      <w:suppressAutoHyphens/>
      <w:spacing w:before="200" w:after="120" w:line="240" w:lineRule="auto"/>
      <w:outlineLvl w:val="1"/>
    </w:pPr>
    <w:rPr>
      <w:rFonts w:ascii="Liberation Sans" w:eastAsia="Microsoft YaHei" w:hAnsi="Liberation Sans" w:cs="Liberation Sans"/>
      <w:sz w:val="32"/>
      <w:szCs w:val="32"/>
      <w:lang w:eastAsia="zh-CN"/>
    </w:rPr>
  </w:style>
  <w:style w:type="paragraph" w:styleId="Heading3">
    <w:name w:val="heading 3"/>
    <w:basedOn w:val="Normal"/>
    <w:next w:val="BodyText"/>
    <w:link w:val="Heading3Char"/>
    <w:uiPriority w:val="99"/>
    <w:qFormat/>
    <w:rsid w:val="006A1E9B"/>
    <w:pPr>
      <w:keepNext/>
      <w:numPr>
        <w:ilvl w:val="2"/>
        <w:numId w:val="16"/>
      </w:numPr>
      <w:suppressAutoHyphens/>
      <w:spacing w:before="140" w:after="120" w:line="240" w:lineRule="auto"/>
      <w:outlineLvl w:val="2"/>
    </w:pPr>
    <w:rPr>
      <w:rFonts w:ascii="Liberation Sans" w:eastAsia="Microsoft YaHei" w:hAnsi="Liberation Sans" w:cs="Liberation Sans"/>
      <w:b/>
      <w:bCs/>
      <w:sz w:val="28"/>
      <w:szCs w:val="28"/>
      <w:lang w:eastAsia="zh-CN"/>
    </w:rPr>
  </w:style>
  <w:style w:type="paragraph" w:styleId="Heading4">
    <w:name w:val="heading 4"/>
    <w:basedOn w:val="Normal"/>
    <w:next w:val="Normal"/>
    <w:link w:val="Heading4Char"/>
    <w:uiPriority w:val="99"/>
    <w:qFormat/>
    <w:rsid w:val="006A1E9B"/>
    <w:pPr>
      <w:keepNext/>
      <w:numPr>
        <w:ilvl w:val="3"/>
        <w:numId w:val="16"/>
      </w:numPr>
      <w:suppressAutoHyphens/>
      <w:spacing w:after="0" w:line="240" w:lineRule="auto"/>
      <w:jc w:val="center"/>
      <w:outlineLvl w:val="3"/>
    </w:pPr>
    <w:rPr>
      <w:rFonts w:ascii="Times New Roman" w:eastAsia="Times New Roman" w:hAnsi="Times New Roman" w:cs="Times New Roman"/>
      <w:b/>
      <w:bCs/>
      <w:sz w:val="16"/>
      <w:szCs w:val="16"/>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A1E9B"/>
    <w:rPr>
      <w:rFonts w:ascii="Liberation Sans" w:eastAsia="Microsoft YaHei" w:hAnsi="Liberation Sans" w:cs="Liberation Sans"/>
      <w:b/>
      <w:bCs/>
      <w:sz w:val="36"/>
      <w:szCs w:val="36"/>
      <w:lang w:val="es-AR" w:eastAsia="zh-CN"/>
    </w:rPr>
  </w:style>
  <w:style w:type="character" w:customStyle="1" w:styleId="Heading2Char">
    <w:name w:val="Heading 2 Char"/>
    <w:aliases w:val="level 2 Char"/>
    <w:basedOn w:val="DefaultParagraphFont"/>
    <w:link w:val="Heading2"/>
    <w:uiPriority w:val="99"/>
    <w:semiHidden/>
    <w:rsid w:val="006A1E9B"/>
    <w:rPr>
      <w:rFonts w:ascii="Liberation Sans" w:eastAsia="Microsoft YaHei" w:hAnsi="Liberation Sans" w:cs="Liberation Sans"/>
      <w:sz w:val="32"/>
      <w:szCs w:val="32"/>
      <w:lang w:val="es-AR" w:eastAsia="zh-CN"/>
    </w:rPr>
  </w:style>
  <w:style w:type="character" w:customStyle="1" w:styleId="Heading3Char">
    <w:name w:val="Heading 3 Char"/>
    <w:basedOn w:val="DefaultParagraphFont"/>
    <w:link w:val="Heading3"/>
    <w:uiPriority w:val="99"/>
    <w:semiHidden/>
    <w:rsid w:val="006A1E9B"/>
    <w:rPr>
      <w:rFonts w:ascii="Liberation Sans" w:eastAsia="Microsoft YaHei" w:hAnsi="Liberation Sans" w:cs="Liberation Sans"/>
      <w:b/>
      <w:bCs/>
      <w:sz w:val="28"/>
      <w:szCs w:val="28"/>
      <w:lang w:eastAsia="zh-CN"/>
    </w:rPr>
  </w:style>
  <w:style w:type="character" w:customStyle="1" w:styleId="Heading4Char">
    <w:name w:val="Heading 4 Char"/>
    <w:basedOn w:val="DefaultParagraphFont"/>
    <w:link w:val="Heading4"/>
    <w:uiPriority w:val="99"/>
    <w:semiHidden/>
    <w:rsid w:val="006A1E9B"/>
    <w:rPr>
      <w:rFonts w:ascii="Times New Roman" w:hAnsi="Times New Roman" w:cs="Times New Roman"/>
      <w:b/>
      <w:bCs/>
      <w:sz w:val="16"/>
      <w:szCs w:val="16"/>
      <w:lang w:eastAsia="zh-CN"/>
    </w:rPr>
  </w:style>
  <w:style w:type="paragraph" w:styleId="Header">
    <w:name w:val="header"/>
    <w:basedOn w:val="Normal"/>
    <w:link w:val="HeaderChar"/>
    <w:uiPriority w:val="99"/>
    <w:rsid w:val="003A7DB6"/>
    <w:pPr>
      <w:tabs>
        <w:tab w:val="center" w:pos="4419"/>
        <w:tab w:val="right" w:pos="8838"/>
      </w:tabs>
      <w:spacing w:after="0" w:line="240" w:lineRule="auto"/>
    </w:pPr>
  </w:style>
  <w:style w:type="character" w:customStyle="1" w:styleId="HeaderChar">
    <w:name w:val="Header Char"/>
    <w:basedOn w:val="DefaultParagraphFont"/>
    <w:link w:val="Header"/>
    <w:uiPriority w:val="99"/>
    <w:rsid w:val="003A7DB6"/>
  </w:style>
  <w:style w:type="paragraph" w:styleId="Footer">
    <w:name w:val="footer"/>
    <w:basedOn w:val="Normal"/>
    <w:link w:val="FooterChar"/>
    <w:uiPriority w:val="99"/>
    <w:rsid w:val="003A7DB6"/>
    <w:pPr>
      <w:tabs>
        <w:tab w:val="center" w:pos="4419"/>
        <w:tab w:val="right" w:pos="8838"/>
      </w:tabs>
      <w:spacing w:after="0" w:line="240" w:lineRule="auto"/>
    </w:pPr>
  </w:style>
  <w:style w:type="character" w:customStyle="1" w:styleId="FooterChar">
    <w:name w:val="Footer Char"/>
    <w:basedOn w:val="DefaultParagraphFont"/>
    <w:link w:val="Footer"/>
    <w:uiPriority w:val="99"/>
    <w:rsid w:val="003A7DB6"/>
  </w:style>
  <w:style w:type="paragraph" w:styleId="BalloonText">
    <w:name w:val="Balloon Text"/>
    <w:basedOn w:val="Normal"/>
    <w:link w:val="BalloonTextChar"/>
    <w:uiPriority w:val="99"/>
    <w:semiHidden/>
    <w:rsid w:val="003A7DB6"/>
    <w:pPr>
      <w:spacing w:after="0" w:line="240" w:lineRule="auto"/>
    </w:pPr>
    <w:rPr>
      <w:rFonts w:ascii="Tahoma" w:hAnsi="Tahoma" w:cs="Tahoma"/>
      <w:sz w:val="16"/>
      <w:szCs w:val="16"/>
      <w:lang w:eastAsia="es-AR"/>
    </w:rPr>
  </w:style>
  <w:style w:type="character" w:customStyle="1" w:styleId="BalloonTextChar">
    <w:name w:val="Balloon Text Char"/>
    <w:basedOn w:val="DefaultParagraphFont"/>
    <w:link w:val="BalloonText"/>
    <w:uiPriority w:val="99"/>
    <w:semiHidden/>
    <w:rsid w:val="003A7DB6"/>
    <w:rPr>
      <w:rFonts w:ascii="Tahoma" w:hAnsi="Tahoma" w:cs="Tahoma"/>
      <w:sz w:val="16"/>
      <w:szCs w:val="16"/>
    </w:rPr>
  </w:style>
  <w:style w:type="paragraph" w:customStyle="1" w:styleId="ColorfulList-Accent11">
    <w:name w:val="Colorful List - Accent 11"/>
    <w:basedOn w:val="Normal"/>
    <w:uiPriority w:val="99"/>
    <w:rsid w:val="003A7DB6"/>
    <w:pPr>
      <w:ind w:left="720"/>
      <w:contextualSpacing/>
    </w:pPr>
    <w:rPr>
      <w:rFonts w:eastAsia="Times New Roman"/>
      <w:lang w:eastAsia="es-AR"/>
    </w:rPr>
  </w:style>
  <w:style w:type="table" w:styleId="TableGrid">
    <w:name w:val="Table Grid"/>
    <w:basedOn w:val="TableNormal"/>
    <w:uiPriority w:val="99"/>
    <w:rsid w:val="006A1E9B"/>
    <w:rPr>
      <w:rFonts w:cs="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A1E9B"/>
    <w:rPr>
      <w:color w:val="0563C1"/>
      <w:u w:val="single"/>
    </w:rPr>
  </w:style>
  <w:style w:type="paragraph" w:styleId="NoSpacing">
    <w:name w:val="No Spacing"/>
    <w:uiPriority w:val="99"/>
    <w:qFormat/>
    <w:rsid w:val="006A1E9B"/>
    <w:rPr>
      <w:rFonts w:ascii="Arial" w:hAnsi="Arial" w:cs="Arial"/>
      <w:lang w:eastAsia="en-US"/>
    </w:rPr>
  </w:style>
  <w:style w:type="paragraph" w:styleId="NormalWeb">
    <w:name w:val="Normal (Web)"/>
    <w:basedOn w:val="Normal"/>
    <w:uiPriority w:val="99"/>
    <w:semiHidden/>
    <w:rsid w:val="006A1E9B"/>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NoSpacing1">
    <w:name w:val="No Spacing1"/>
    <w:uiPriority w:val="99"/>
    <w:rsid w:val="006A1E9B"/>
    <w:pPr>
      <w:suppressAutoHyphens/>
    </w:pPr>
    <w:rPr>
      <w:rFonts w:ascii="Arial" w:hAnsi="Arial" w:cs="Arial"/>
      <w:lang w:eastAsia="zh-CN"/>
    </w:rPr>
  </w:style>
  <w:style w:type="table" w:customStyle="1" w:styleId="NormalTable0">
    <w:name w:val="Normal Table0"/>
    <w:uiPriority w:val="99"/>
    <w:semiHidden/>
    <w:rsid w:val="006A1E9B"/>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BodyText">
    <w:name w:val="Body Text"/>
    <w:basedOn w:val="Normal"/>
    <w:link w:val="BodyTextChar"/>
    <w:uiPriority w:val="99"/>
    <w:semiHidden/>
    <w:rsid w:val="006A1E9B"/>
    <w:pPr>
      <w:spacing w:after="120"/>
    </w:pPr>
  </w:style>
  <w:style w:type="character" w:customStyle="1" w:styleId="BodyTextChar">
    <w:name w:val="Body Text Char"/>
    <w:basedOn w:val="DefaultParagraphFont"/>
    <w:link w:val="BodyText"/>
    <w:uiPriority w:val="99"/>
    <w:semiHidden/>
    <w:rsid w:val="006A1E9B"/>
    <w:rPr>
      <w:sz w:val="22"/>
      <w:szCs w:val="22"/>
      <w:lang w:eastAsia="en-US"/>
    </w:rPr>
  </w:style>
  <w:style w:type="paragraph" w:styleId="ListParagraph">
    <w:name w:val="List Paragraph"/>
    <w:aliases w:val="Titulo de Fígura,TITULO A,Titulo parrafo"/>
    <w:basedOn w:val="Normal"/>
    <w:link w:val="ListParagraphChar"/>
    <w:uiPriority w:val="99"/>
    <w:qFormat/>
    <w:rsid w:val="008942EF"/>
    <w:pPr>
      <w:ind w:left="720"/>
      <w:contextualSpacing/>
    </w:pPr>
  </w:style>
  <w:style w:type="character" w:styleId="CommentReference">
    <w:name w:val="annotation reference"/>
    <w:basedOn w:val="DefaultParagraphFont"/>
    <w:uiPriority w:val="99"/>
    <w:semiHidden/>
    <w:rsid w:val="00045453"/>
    <w:rPr>
      <w:sz w:val="16"/>
      <w:szCs w:val="16"/>
    </w:rPr>
  </w:style>
  <w:style w:type="paragraph" w:styleId="CommentText">
    <w:name w:val="annotation text"/>
    <w:basedOn w:val="Normal"/>
    <w:link w:val="CommentTextChar"/>
    <w:uiPriority w:val="99"/>
    <w:semiHidden/>
    <w:rsid w:val="00045453"/>
    <w:rPr>
      <w:sz w:val="20"/>
      <w:szCs w:val="20"/>
    </w:rPr>
  </w:style>
  <w:style w:type="character" w:customStyle="1" w:styleId="CommentTextChar">
    <w:name w:val="Comment Text Char"/>
    <w:basedOn w:val="DefaultParagraphFont"/>
    <w:link w:val="CommentText"/>
    <w:uiPriority w:val="99"/>
    <w:semiHidden/>
    <w:rsid w:val="00045453"/>
    <w:rPr>
      <w:rFonts w:ascii="Calibri" w:hAnsi="Calibri" w:cs="Calibri"/>
      <w:lang w:val="es-AR" w:eastAsia="en-US"/>
    </w:rPr>
  </w:style>
  <w:style w:type="paragraph" w:styleId="CommentSubject">
    <w:name w:val="annotation subject"/>
    <w:basedOn w:val="CommentText"/>
    <w:next w:val="CommentText"/>
    <w:link w:val="CommentSubjectChar"/>
    <w:uiPriority w:val="99"/>
    <w:semiHidden/>
    <w:rsid w:val="00045453"/>
    <w:rPr>
      <w:b/>
      <w:bCs/>
    </w:rPr>
  </w:style>
  <w:style w:type="character" w:customStyle="1" w:styleId="CommentSubjectChar">
    <w:name w:val="Comment Subject Char"/>
    <w:basedOn w:val="CommentTextChar"/>
    <w:link w:val="CommentSubject"/>
    <w:uiPriority w:val="99"/>
    <w:semiHidden/>
    <w:rsid w:val="00F907CA"/>
    <w:rPr>
      <w:b/>
      <w:bCs/>
      <w:sz w:val="20"/>
      <w:szCs w:val="20"/>
    </w:rPr>
  </w:style>
  <w:style w:type="character" w:customStyle="1" w:styleId="ListParagraphChar">
    <w:name w:val="List Paragraph Char"/>
    <w:aliases w:val="Titulo de Fígura Char,TITULO A Char,Titulo parrafo Char"/>
    <w:link w:val="ListParagraph"/>
    <w:uiPriority w:val="99"/>
    <w:rsid w:val="00045453"/>
    <w:rPr>
      <w:rFonts w:ascii="Calibri" w:hAnsi="Calibri" w:cs="Calibri"/>
      <w:sz w:val="22"/>
      <w:szCs w:val="22"/>
      <w:lang w:val="es-AR" w:eastAsia="en-US"/>
    </w:rPr>
  </w:style>
  <w:style w:type="paragraph" w:customStyle="1" w:styleId="Default">
    <w:name w:val="Default"/>
    <w:uiPriority w:val="99"/>
    <w:rsid w:val="00761FAB"/>
    <w:pPr>
      <w:autoSpaceDE w:val="0"/>
      <w:autoSpaceDN w:val="0"/>
      <w:adjustRightInd w:val="0"/>
    </w:pPr>
    <w:rPr>
      <w:rFonts w:ascii="Times New Roman" w:eastAsia="Times New Roman" w:hAnsi="Times New Roman"/>
      <w:color w:val="000000"/>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085637185">
      <w:marLeft w:val="0"/>
      <w:marRight w:val="0"/>
      <w:marTop w:val="0"/>
      <w:marBottom w:val="0"/>
      <w:divBdr>
        <w:top w:val="none" w:sz="0" w:space="0" w:color="auto"/>
        <w:left w:val="none" w:sz="0" w:space="0" w:color="auto"/>
        <w:bottom w:val="none" w:sz="0" w:space="0" w:color="auto"/>
        <w:right w:val="none" w:sz="0" w:space="0" w:color="auto"/>
      </w:divBdr>
    </w:div>
    <w:div w:id="20856371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argentina.gob.ar/sites/default/files/declaracion_jurada_de_intereses_decreto_202.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hyperlink" Target="http://www.cobranzas.com/eana"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253</TotalTime>
  <Pages>55</Pages>
  <Words>13671</Words>
  <Characters>-32766</Characters>
  <Application>Microsoft Office Outlook</Application>
  <DocSecurity>0</DocSecurity>
  <Lines>0</Lines>
  <Paragraphs>0</Paragraphs>
  <ScaleCrop>false</ScaleCrop>
  <Company>EANA SE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Especificación Técnica</dc:title>
  <dc:subject/>
  <dc:creator>Tomas LLambi</dc:creator>
  <cp:keywords>fajas; papel termico</cp:keywords>
  <dc:description/>
  <cp:lastModifiedBy>LupiLeo</cp:lastModifiedBy>
  <cp:revision>8</cp:revision>
  <cp:lastPrinted>2019-07-10T18:47:00Z</cp:lastPrinted>
  <dcterms:created xsi:type="dcterms:W3CDTF">2020-04-14T18:17:00Z</dcterms:created>
  <dcterms:modified xsi:type="dcterms:W3CDTF">2020-06-01T19:32:00Z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0x0101009929E7A21A1C0142B58F98F51869C29F</vt:lpwstr>
  </property>
</Properties>
</file>